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59ECE" w14:textId="21A651A9" w:rsidR="008778F7" w:rsidRPr="00D43CE0" w:rsidRDefault="00AE38A7" w:rsidP="00D43CE0">
      <w:pPr>
        <w:autoSpaceDE/>
        <w:autoSpaceDN/>
        <w:snapToGrid w:val="0"/>
        <w:spacing w:line="360" w:lineRule="auto"/>
        <w:ind w:left="420" w:firstLineChars="500" w:firstLine="1807"/>
        <w:jc w:val="both"/>
        <w:rPr>
          <w:rFonts w:ascii="Times New Roman" w:eastAsia="仿宋" w:hAnsi="Times New Roman" w:hint="default"/>
          <w:kern w:val="2"/>
          <w:sz w:val="36"/>
          <w:szCs w:val="36"/>
        </w:rPr>
      </w:pPr>
      <w:r w:rsidRPr="00D43CE0">
        <w:rPr>
          <w:rFonts w:ascii="Times New Roman" w:eastAsia="仿宋" w:hAnsi="Times New Roman"/>
          <w:b/>
          <w:kern w:val="2"/>
          <w:sz w:val="36"/>
          <w:szCs w:val="36"/>
        </w:rPr>
        <w:t>202</w:t>
      </w:r>
      <w:r w:rsidR="00161F86" w:rsidRPr="00D43CE0">
        <w:rPr>
          <w:rFonts w:ascii="Times New Roman" w:eastAsia="仿宋" w:hAnsi="Times New Roman" w:hint="default"/>
          <w:b/>
          <w:kern w:val="2"/>
          <w:sz w:val="36"/>
          <w:szCs w:val="36"/>
        </w:rPr>
        <w:t>6</w:t>
      </w:r>
      <w:r w:rsidRPr="00D43CE0">
        <w:rPr>
          <w:rFonts w:ascii="Times New Roman" w:eastAsia="仿宋" w:hAnsi="Times New Roman"/>
          <w:b/>
          <w:kern w:val="2"/>
          <w:sz w:val="36"/>
          <w:szCs w:val="36"/>
        </w:rPr>
        <w:t>年</w:t>
      </w:r>
      <w:r w:rsidRPr="00D43CE0">
        <w:rPr>
          <w:rFonts w:ascii="Times New Roman" w:eastAsia="仿宋" w:hAnsi="Times New Roman"/>
          <w:kern w:val="2"/>
          <w:sz w:val="36"/>
          <w:szCs w:val="36"/>
        </w:rPr>
        <w:t>度</w:t>
      </w:r>
      <w:r w:rsidRPr="00D43CE0">
        <w:rPr>
          <w:rFonts w:ascii="Times New Roman" w:eastAsia="仿宋" w:hAnsi="Times New Roman"/>
          <w:b/>
          <w:kern w:val="2"/>
          <w:sz w:val="36"/>
          <w:szCs w:val="36"/>
        </w:rPr>
        <w:t>山东省</w:t>
      </w:r>
      <w:r w:rsidRPr="00D43CE0">
        <w:rPr>
          <w:rFonts w:ascii="Times New Roman" w:eastAsia="仿宋" w:hAnsi="Times New Roman" w:hint="default"/>
          <w:kern w:val="2"/>
          <w:sz w:val="36"/>
          <w:szCs w:val="36"/>
        </w:rPr>
        <w:t>自然科学奖</w:t>
      </w:r>
      <w:r w:rsidRPr="00D43CE0">
        <w:rPr>
          <w:rFonts w:ascii="Times New Roman" w:eastAsia="仿宋" w:hAnsi="Times New Roman"/>
          <w:kern w:val="2"/>
          <w:sz w:val="36"/>
          <w:szCs w:val="36"/>
        </w:rPr>
        <w:t>申报项目公示内容</w:t>
      </w:r>
    </w:p>
    <w:p w14:paraId="0B0A0F05" w14:textId="77777777" w:rsidR="008778F7" w:rsidRDefault="008778F7">
      <w:pPr>
        <w:pStyle w:val="a6"/>
        <w:kinsoku w:val="0"/>
        <w:overflowPunct w:val="0"/>
        <w:ind w:left="0"/>
        <w:jc w:val="center"/>
        <w:rPr>
          <w:rFonts w:ascii="方正小标宋简体" w:eastAsia="方正小标宋简体" w:hAnsi="方正小标宋简体" w:cs="方正小标宋简体"/>
        </w:rPr>
      </w:pPr>
    </w:p>
    <w:p w14:paraId="1BEEDF8D" w14:textId="19F812D8" w:rsidR="008778F7" w:rsidRPr="00D43CE0" w:rsidRDefault="00AE38A7" w:rsidP="00D43CE0">
      <w:pPr>
        <w:spacing w:line="360" w:lineRule="auto"/>
        <w:ind w:left="1771" w:hangingChars="735" w:hanging="1771"/>
        <w:jc w:val="both"/>
        <w:rPr>
          <w:rFonts w:ascii="黑体" w:eastAsia="黑体" w:hAnsi="黑体"/>
          <w:b/>
          <w:sz w:val="24"/>
        </w:rPr>
      </w:pPr>
      <w:r w:rsidRPr="00D43CE0">
        <w:rPr>
          <w:rFonts w:ascii="黑体" w:eastAsia="黑体" w:hAnsi="黑体"/>
          <w:b/>
          <w:sz w:val="24"/>
        </w:rPr>
        <w:t>一、项目名称：</w:t>
      </w:r>
      <w:r w:rsidR="00492408" w:rsidRPr="00D43CE0">
        <w:rPr>
          <w:rFonts w:ascii="黑体" w:eastAsia="黑体" w:hAnsi="黑体"/>
          <w:b/>
          <w:sz w:val="24"/>
        </w:rPr>
        <w:t>病理微环境</w:t>
      </w:r>
      <w:proofErr w:type="gramStart"/>
      <w:r w:rsidR="00D67BAB">
        <w:rPr>
          <w:rFonts w:ascii="黑体" w:eastAsia="黑体" w:hAnsi="黑体"/>
          <w:b/>
          <w:sz w:val="24"/>
        </w:rPr>
        <w:t>介</w:t>
      </w:r>
      <w:proofErr w:type="gramEnd"/>
      <w:r w:rsidR="00D67BAB">
        <w:rPr>
          <w:rFonts w:ascii="黑体" w:eastAsia="黑体" w:hAnsi="黑体"/>
          <w:b/>
          <w:sz w:val="24"/>
        </w:rPr>
        <w:t>导</w:t>
      </w:r>
      <w:r w:rsidR="00492408" w:rsidRPr="00D43CE0">
        <w:rPr>
          <w:rFonts w:ascii="黑体" w:eastAsia="黑体" w:hAnsi="黑体"/>
          <w:b/>
          <w:sz w:val="24"/>
        </w:rPr>
        <w:t>的分子时空编程与免疫稳态重构研究</w:t>
      </w:r>
    </w:p>
    <w:p w14:paraId="3602E88F" w14:textId="77777777" w:rsidR="008778F7" w:rsidRPr="00D43CE0" w:rsidRDefault="00AE38A7" w:rsidP="00D43CE0">
      <w:pPr>
        <w:autoSpaceDE/>
        <w:autoSpaceDN/>
        <w:adjustRightInd/>
        <w:spacing w:line="360" w:lineRule="auto"/>
        <w:jc w:val="both"/>
        <w:rPr>
          <w:rFonts w:ascii="黑体" w:eastAsia="黑体" w:hAnsi="黑体"/>
          <w:b/>
          <w:sz w:val="24"/>
        </w:rPr>
      </w:pPr>
      <w:r w:rsidRPr="00D43CE0">
        <w:rPr>
          <w:rFonts w:ascii="黑体" w:eastAsia="黑体" w:hAnsi="黑体"/>
          <w:b/>
          <w:sz w:val="24"/>
        </w:rPr>
        <w:t>二、提名者及提名意见、提名等级</w:t>
      </w:r>
    </w:p>
    <w:p w14:paraId="28A0829A" w14:textId="41D9CEBE" w:rsidR="008778F7" w:rsidRPr="00D43CE0" w:rsidRDefault="00AE38A7" w:rsidP="00D43CE0">
      <w:pPr>
        <w:tabs>
          <w:tab w:val="left" w:pos="850"/>
        </w:tabs>
        <w:autoSpaceDE/>
        <w:autoSpaceDN/>
        <w:adjustRightInd/>
        <w:spacing w:line="360" w:lineRule="auto"/>
        <w:ind w:firstLineChars="400" w:firstLine="840"/>
        <w:jc w:val="both"/>
        <w:rPr>
          <w:rFonts w:ascii="Times New Roman" w:eastAsia="宋体" w:hAnsi="宋体"/>
          <w:kern w:val="2"/>
          <w:sz w:val="21"/>
          <w:szCs w:val="21"/>
        </w:rPr>
      </w:pPr>
      <w:r w:rsidRPr="00D43CE0">
        <w:rPr>
          <w:rFonts w:ascii="Times New Roman" w:eastAsia="宋体" w:hAnsi="宋体"/>
          <w:kern w:val="2"/>
          <w:sz w:val="21"/>
          <w:szCs w:val="21"/>
        </w:rPr>
        <w:t>提名者：</w:t>
      </w:r>
      <w:r w:rsidR="006D4446" w:rsidRPr="00D43CE0">
        <w:rPr>
          <w:rFonts w:ascii="Times New Roman" w:eastAsia="宋体" w:hAnsi="宋体"/>
          <w:kern w:val="2"/>
          <w:sz w:val="21"/>
          <w:szCs w:val="21"/>
        </w:rPr>
        <w:t>山东省教育厅</w:t>
      </w:r>
    </w:p>
    <w:p w14:paraId="77157200" w14:textId="77777777" w:rsidR="00BA546E" w:rsidRPr="00D43CE0" w:rsidRDefault="00BA546E" w:rsidP="00D43CE0">
      <w:pPr>
        <w:spacing w:line="360" w:lineRule="auto"/>
        <w:ind w:leftChars="200" w:left="440" w:firstLineChars="200" w:firstLine="420"/>
        <w:rPr>
          <w:rFonts w:ascii="Times New Roman" w:eastAsia="宋体" w:hAnsi="Times New Roman" w:hint="default"/>
          <w:color w:val="000000"/>
          <w:kern w:val="2"/>
          <w:sz w:val="21"/>
          <w:szCs w:val="21"/>
        </w:rPr>
      </w:pPr>
      <w:r w:rsidRPr="00D43CE0">
        <w:rPr>
          <w:rFonts w:ascii="Times New Roman" w:eastAsia="宋体" w:hAnsi="Times New Roman"/>
          <w:color w:val="000000"/>
          <w:kern w:val="2"/>
          <w:sz w:val="21"/>
          <w:szCs w:val="21"/>
        </w:rPr>
        <w:t>该项目面向恶性肿瘤、动脉粥样硬化及缺血性致盲眼病等重大疾病，围绕“病理微环境驱动的分子时空编程与免疫稳态重构”开展系统研究，形成了从基础理论到技术体系的连续创新。项目提出并验证了“病理信号作为药效激活开关”的新机制，建立了酶响应、</w:t>
      </w:r>
      <w:r w:rsidRPr="00D43CE0">
        <w:rPr>
          <w:rFonts w:ascii="Times New Roman" w:eastAsia="宋体" w:hAnsi="Times New Roman"/>
          <w:color w:val="000000"/>
          <w:kern w:val="2"/>
          <w:sz w:val="21"/>
          <w:szCs w:val="21"/>
        </w:rPr>
        <w:t>ROS</w:t>
      </w:r>
      <w:r w:rsidRPr="00D43CE0">
        <w:rPr>
          <w:rFonts w:ascii="Times New Roman" w:eastAsia="宋体" w:hAnsi="Times New Roman"/>
          <w:color w:val="000000"/>
          <w:kern w:val="2"/>
          <w:sz w:val="21"/>
          <w:szCs w:val="21"/>
        </w:rPr>
        <w:t>响应及多靶点协同调控的分子设计原则；进一步阐明了线粒体与单核吞噬细胞两个核心病理枢纽的精准干预机制，实现了从局部病灶调控到系统免疫稳态重构的</w:t>
      </w:r>
      <w:proofErr w:type="gramStart"/>
      <w:r w:rsidRPr="00D43CE0">
        <w:rPr>
          <w:rFonts w:ascii="Times New Roman" w:eastAsia="宋体" w:hAnsi="Times New Roman"/>
          <w:color w:val="000000"/>
          <w:kern w:val="2"/>
          <w:sz w:val="21"/>
          <w:szCs w:val="21"/>
        </w:rPr>
        <w:t>跨疾病</w:t>
      </w:r>
      <w:proofErr w:type="gramEnd"/>
      <w:r w:rsidRPr="00D43CE0">
        <w:rPr>
          <w:rFonts w:ascii="Times New Roman" w:eastAsia="宋体" w:hAnsi="Times New Roman"/>
          <w:color w:val="000000"/>
          <w:kern w:val="2"/>
          <w:sz w:val="21"/>
          <w:szCs w:val="21"/>
        </w:rPr>
        <w:t>应用。</w:t>
      </w:r>
    </w:p>
    <w:p w14:paraId="68723D2A" w14:textId="0ACFCFEF" w:rsidR="00D43CE0" w:rsidRPr="00D43CE0" w:rsidRDefault="00BA546E" w:rsidP="00D43CE0">
      <w:pPr>
        <w:spacing w:line="360" w:lineRule="auto"/>
        <w:ind w:leftChars="200" w:left="440" w:firstLineChars="200" w:firstLine="420"/>
        <w:rPr>
          <w:rFonts w:ascii="Times New Roman" w:eastAsia="宋体" w:hAnsi="Times New Roman" w:hint="default"/>
          <w:color w:val="000000"/>
          <w:kern w:val="2"/>
          <w:sz w:val="21"/>
          <w:szCs w:val="21"/>
        </w:rPr>
      </w:pPr>
      <w:r w:rsidRPr="00D43CE0">
        <w:rPr>
          <w:rFonts w:ascii="Times New Roman" w:eastAsia="宋体" w:hAnsi="Times New Roman"/>
          <w:color w:val="000000"/>
          <w:kern w:val="2"/>
          <w:sz w:val="21"/>
          <w:szCs w:val="21"/>
        </w:rPr>
        <w:t>项目代表性成果发表于</w:t>
      </w:r>
      <w:r w:rsidRPr="00D43CE0">
        <w:rPr>
          <w:rFonts w:ascii="Times New Roman" w:eastAsia="宋体" w:hAnsi="Times New Roman"/>
          <w:color w:val="000000"/>
          <w:kern w:val="2"/>
          <w:sz w:val="21"/>
          <w:szCs w:val="21"/>
        </w:rPr>
        <w:t> </w:t>
      </w:r>
      <w:bookmarkStart w:id="0" w:name="OLE_LINK5"/>
      <w:r w:rsidR="00D43CE0">
        <w:rPr>
          <w:rFonts w:ascii="Times New Roman" w:eastAsia="宋体" w:hAnsi="Times New Roman"/>
          <w:color w:val="000000"/>
          <w:kern w:val="2"/>
          <w:sz w:val="21"/>
          <w:szCs w:val="21"/>
        </w:rPr>
        <w:t>《</w:t>
      </w:r>
      <w:bookmarkEnd w:id="0"/>
      <w:r w:rsidR="00D43CE0" w:rsidRPr="00D43CE0">
        <w:rPr>
          <w:rFonts w:ascii="Times New Roman" w:eastAsia="宋体" w:hAnsi="Times New Roman"/>
          <w:color w:val="000000"/>
          <w:kern w:val="2"/>
          <w:sz w:val="21"/>
          <w:szCs w:val="21"/>
        </w:rPr>
        <w:t>Advanced Science</w:t>
      </w:r>
      <w:bookmarkStart w:id="1" w:name="OLE_LINK4"/>
      <w:r w:rsidR="00D43CE0">
        <w:rPr>
          <w:rFonts w:ascii="Times New Roman" w:eastAsia="宋体" w:hAnsi="Times New Roman"/>
          <w:color w:val="000000"/>
          <w:kern w:val="2"/>
          <w:sz w:val="21"/>
          <w:szCs w:val="21"/>
        </w:rPr>
        <w:t>》</w:t>
      </w:r>
      <w:bookmarkStart w:id="2" w:name="OLE_LINK6"/>
      <w:bookmarkEnd w:id="1"/>
      <w:r w:rsidR="00830119">
        <w:rPr>
          <w:rFonts w:ascii="Times New Roman" w:eastAsia="宋体" w:hAnsi="Times New Roman"/>
          <w:color w:val="000000"/>
          <w:kern w:val="2"/>
          <w:sz w:val="21"/>
          <w:szCs w:val="21"/>
        </w:rPr>
        <w:t>《</w:t>
      </w:r>
      <w:r w:rsidR="00830119">
        <w:rPr>
          <w:rFonts w:ascii="Times New Roman" w:eastAsia="宋体" w:hAnsi="Times New Roman"/>
          <w:color w:val="000000"/>
          <w:kern w:val="2"/>
          <w:sz w:val="21"/>
          <w:szCs w:val="21"/>
        </w:rPr>
        <w:t>Advanced Functional Materials</w:t>
      </w:r>
      <w:r w:rsidR="00830119">
        <w:rPr>
          <w:rFonts w:ascii="Times New Roman" w:eastAsia="宋体" w:hAnsi="Times New Roman"/>
          <w:color w:val="000000"/>
          <w:kern w:val="2"/>
          <w:sz w:val="21"/>
          <w:szCs w:val="21"/>
        </w:rPr>
        <w:t>》《</w:t>
      </w:r>
      <w:bookmarkEnd w:id="2"/>
      <w:r w:rsidRPr="00D43CE0">
        <w:rPr>
          <w:rFonts w:ascii="Times New Roman" w:eastAsia="宋体" w:hAnsi="Times New Roman"/>
          <w:color w:val="000000"/>
          <w:kern w:val="2"/>
          <w:sz w:val="21"/>
          <w:szCs w:val="21"/>
        </w:rPr>
        <w:t>Acta Pharmaceutica Sinica B</w:t>
      </w:r>
      <w:bookmarkStart w:id="3" w:name="OLE_LINK7"/>
      <w:r w:rsidR="00D43CE0">
        <w:rPr>
          <w:rFonts w:ascii="Times New Roman" w:eastAsia="宋体" w:hAnsi="Times New Roman"/>
          <w:color w:val="000000"/>
          <w:kern w:val="2"/>
          <w:sz w:val="21"/>
          <w:szCs w:val="21"/>
        </w:rPr>
        <w:t>》</w:t>
      </w:r>
      <w:bookmarkStart w:id="4" w:name="OLE_LINK8"/>
      <w:bookmarkEnd w:id="3"/>
      <w:r w:rsidR="00D43CE0">
        <w:rPr>
          <w:rFonts w:ascii="Times New Roman" w:eastAsia="宋体" w:hAnsi="Times New Roman"/>
          <w:color w:val="000000"/>
          <w:kern w:val="2"/>
          <w:sz w:val="21"/>
          <w:szCs w:val="21"/>
        </w:rPr>
        <w:t>《</w:t>
      </w:r>
      <w:bookmarkEnd w:id="4"/>
      <w:r w:rsidRPr="00D43CE0">
        <w:rPr>
          <w:rFonts w:ascii="Times New Roman" w:eastAsia="宋体" w:hAnsi="Times New Roman"/>
          <w:color w:val="000000"/>
          <w:kern w:val="2"/>
          <w:sz w:val="21"/>
          <w:szCs w:val="21"/>
        </w:rPr>
        <w:t>Journal of Controlled Release</w:t>
      </w:r>
      <w:bookmarkStart w:id="5" w:name="OLE_LINK9"/>
      <w:r w:rsidR="00D43CE0">
        <w:rPr>
          <w:rFonts w:ascii="Times New Roman" w:eastAsia="宋体" w:hAnsi="Times New Roman"/>
          <w:color w:val="000000"/>
          <w:kern w:val="2"/>
          <w:sz w:val="21"/>
          <w:szCs w:val="21"/>
        </w:rPr>
        <w:t>》</w:t>
      </w:r>
      <w:bookmarkEnd w:id="5"/>
      <w:r w:rsidRPr="00D43CE0">
        <w:rPr>
          <w:rFonts w:ascii="Times New Roman" w:eastAsia="宋体" w:hAnsi="Times New Roman"/>
          <w:color w:val="000000"/>
          <w:kern w:val="2"/>
          <w:sz w:val="21"/>
          <w:szCs w:val="21"/>
        </w:rPr>
        <w:t> </w:t>
      </w:r>
      <w:r w:rsidRPr="00D43CE0">
        <w:rPr>
          <w:rFonts w:ascii="Times New Roman" w:eastAsia="宋体" w:hAnsi="Times New Roman"/>
          <w:color w:val="000000"/>
          <w:kern w:val="2"/>
          <w:sz w:val="21"/>
          <w:szCs w:val="21"/>
        </w:rPr>
        <w:t>等高水平期刊，获得国内外同行持续引用与积极评价。相关研究被</w:t>
      </w:r>
      <w:r w:rsidR="00D43CE0">
        <w:rPr>
          <w:rFonts w:ascii="Times New Roman" w:eastAsia="宋体" w:hAnsi="Times New Roman"/>
          <w:color w:val="000000"/>
          <w:kern w:val="2"/>
          <w:sz w:val="21"/>
          <w:szCs w:val="21"/>
        </w:rPr>
        <w:t>《</w:t>
      </w:r>
      <w:r w:rsidRPr="00D43CE0">
        <w:rPr>
          <w:rFonts w:ascii="Times New Roman" w:eastAsia="宋体" w:hAnsi="Times New Roman"/>
          <w:color w:val="000000"/>
          <w:kern w:val="2"/>
          <w:sz w:val="21"/>
          <w:szCs w:val="21"/>
        </w:rPr>
        <w:t> Nature Communications</w:t>
      </w:r>
      <w:r w:rsidR="00D43CE0">
        <w:rPr>
          <w:rFonts w:ascii="Times New Roman" w:eastAsia="宋体" w:hAnsi="Times New Roman"/>
          <w:color w:val="000000"/>
          <w:kern w:val="2"/>
          <w:sz w:val="21"/>
          <w:szCs w:val="21"/>
        </w:rPr>
        <w:t>》《</w:t>
      </w:r>
      <w:r w:rsidRPr="00D43CE0">
        <w:rPr>
          <w:rFonts w:ascii="Times New Roman" w:eastAsia="宋体" w:hAnsi="Times New Roman"/>
          <w:color w:val="000000"/>
          <w:kern w:val="2"/>
          <w:sz w:val="21"/>
          <w:szCs w:val="21"/>
        </w:rPr>
        <w:t>Cell Reports Medicine</w:t>
      </w:r>
      <w:r w:rsidR="00D43CE0">
        <w:rPr>
          <w:rFonts w:ascii="Times New Roman" w:eastAsia="宋体" w:hAnsi="Times New Roman"/>
          <w:color w:val="000000"/>
          <w:kern w:val="2"/>
          <w:sz w:val="21"/>
          <w:szCs w:val="21"/>
        </w:rPr>
        <w:t>》《</w:t>
      </w:r>
      <w:r w:rsidRPr="00D43CE0">
        <w:rPr>
          <w:rFonts w:ascii="Times New Roman" w:eastAsia="宋体" w:hAnsi="Times New Roman"/>
          <w:color w:val="000000"/>
          <w:kern w:val="2"/>
          <w:sz w:val="21"/>
          <w:szCs w:val="21"/>
        </w:rPr>
        <w:t>Seminars in Immunology</w:t>
      </w:r>
      <w:r w:rsidR="00D43CE0">
        <w:rPr>
          <w:rFonts w:ascii="Times New Roman" w:eastAsia="宋体" w:hAnsi="Times New Roman"/>
          <w:color w:val="000000"/>
          <w:kern w:val="2"/>
          <w:sz w:val="21"/>
          <w:szCs w:val="21"/>
        </w:rPr>
        <w:t>》</w:t>
      </w:r>
      <w:r w:rsidRPr="00D43CE0">
        <w:rPr>
          <w:rFonts w:ascii="Times New Roman" w:eastAsia="宋体" w:hAnsi="Times New Roman"/>
          <w:color w:val="000000"/>
          <w:kern w:val="2"/>
          <w:sz w:val="21"/>
          <w:szCs w:val="21"/>
        </w:rPr>
        <w:t> </w:t>
      </w:r>
      <w:r w:rsidRPr="00D43CE0">
        <w:rPr>
          <w:rFonts w:ascii="Times New Roman" w:eastAsia="宋体" w:hAnsi="Times New Roman"/>
          <w:color w:val="000000"/>
          <w:kern w:val="2"/>
          <w:sz w:val="21"/>
          <w:szCs w:val="21"/>
        </w:rPr>
        <w:t>等权威期刊</w:t>
      </w:r>
      <w:r w:rsidR="00D43CE0">
        <w:rPr>
          <w:rFonts w:ascii="Times New Roman" w:eastAsia="宋体" w:hAnsi="Times New Roman"/>
          <w:color w:val="000000"/>
          <w:kern w:val="2"/>
          <w:sz w:val="21"/>
          <w:szCs w:val="21"/>
        </w:rPr>
        <w:t>正面评价</w:t>
      </w:r>
      <w:r w:rsidRPr="00D43CE0">
        <w:rPr>
          <w:rFonts w:ascii="Times New Roman" w:eastAsia="宋体" w:hAnsi="Times New Roman"/>
          <w:color w:val="000000"/>
          <w:kern w:val="2"/>
          <w:sz w:val="21"/>
          <w:szCs w:val="21"/>
        </w:rPr>
        <w:t>，体现出较高的原创性、学术影响力与国际认可度。项目团队结构合理，主要完成人长期稳定合作，学术积累扎实，对推动微环境响应药物递送与免疫调控交叉领域发展具有重要科学价值。</w:t>
      </w:r>
      <w:r w:rsidR="00D43CE0" w:rsidRPr="00D43CE0">
        <w:rPr>
          <w:rFonts w:ascii="Times New Roman" w:eastAsia="宋体" w:hAnsi="Times New Roman"/>
          <w:color w:val="000000"/>
          <w:kern w:val="2"/>
          <w:sz w:val="21"/>
          <w:szCs w:val="21"/>
        </w:rPr>
        <w:t>成果已达到国际先进水平，在该域有较高的学术地位和影响。参照山东省自然科学奖授奖条件，推荐该项目申报山东省自然科学奖二等奖。</w:t>
      </w:r>
    </w:p>
    <w:p w14:paraId="5961A36E" w14:textId="77777777" w:rsidR="00BA546E" w:rsidRPr="00D43CE0" w:rsidRDefault="00BA546E" w:rsidP="006D4446">
      <w:pPr>
        <w:spacing w:line="276" w:lineRule="auto"/>
        <w:ind w:firstLineChars="200" w:firstLine="600"/>
        <w:rPr>
          <w:rFonts w:ascii="Times New Roman" w:eastAsia="楷体_GB2312" w:hAnsi="Times New Roman" w:cs="楷体_GB2312" w:hint="default"/>
          <w:bCs/>
          <w:sz w:val="30"/>
          <w:szCs w:val="30"/>
        </w:rPr>
      </w:pPr>
    </w:p>
    <w:p w14:paraId="24EFE7AC" w14:textId="77777777" w:rsidR="008778F7" w:rsidRPr="00D43CE0" w:rsidRDefault="00AE38A7" w:rsidP="00D43CE0">
      <w:pPr>
        <w:spacing w:line="360" w:lineRule="auto"/>
        <w:ind w:left="510" w:hanging="510"/>
        <w:jc w:val="both"/>
        <w:rPr>
          <w:rFonts w:ascii="黑体" w:eastAsia="黑体" w:hAnsi="黑体"/>
          <w:b/>
          <w:sz w:val="24"/>
        </w:rPr>
      </w:pPr>
      <w:r w:rsidRPr="00D43CE0">
        <w:rPr>
          <w:rFonts w:ascii="黑体" w:eastAsia="黑体" w:hAnsi="黑体"/>
          <w:b/>
          <w:sz w:val="24"/>
        </w:rPr>
        <w:t>三、项目简介</w:t>
      </w:r>
    </w:p>
    <w:p w14:paraId="3FA9A086" w14:textId="1E788623" w:rsidR="00292FE4" w:rsidRPr="00D43CE0" w:rsidRDefault="00492408" w:rsidP="00D43CE0">
      <w:pPr>
        <w:pStyle w:val="a4"/>
        <w:spacing w:after="60"/>
        <w:ind w:firstLine="420"/>
        <w:rPr>
          <w:rFonts w:ascii="Times New Roman" w:eastAsia="宋体" w:hAnsi="Times New Roman" w:hint="default"/>
          <w:color w:val="000000"/>
          <w:kern w:val="2"/>
          <w:sz w:val="21"/>
          <w:szCs w:val="21"/>
        </w:rPr>
      </w:pPr>
      <w:r w:rsidRPr="00D43CE0">
        <w:rPr>
          <w:rFonts w:ascii="Times New Roman" w:eastAsia="宋体" w:hAnsi="Times New Roman"/>
          <w:color w:val="000000"/>
          <w:kern w:val="2"/>
          <w:sz w:val="21"/>
          <w:szCs w:val="21"/>
        </w:rPr>
        <w:t>本项目创新性地提出“病理信号编程功能分子时空行为”的核心学术思想，将</w:t>
      </w:r>
      <w:r w:rsidRPr="00D43CE0">
        <w:rPr>
          <w:rFonts w:ascii="Times New Roman" w:eastAsia="宋体" w:hAnsi="Times New Roman"/>
          <w:color w:val="000000"/>
          <w:kern w:val="2"/>
          <w:sz w:val="21"/>
          <w:szCs w:val="21"/>
        </w:rPr>
        <w:t>PME</w:t>
      </w:r>
      <w:r w:rsidRPr="00D43CE0">
        <w:rPr>
          <w:rFonts w:ascii="Times New Roman" w:eastAsia="宋体" w:hAnsi="Times New Roman"/>
          <w:color w:val="000000"/>
          <w:kern w:val="2"/>
          <w:sz w:val="21"/>
          <w:szCs w:val="21"/>
        </w:rPr>
        <w:t>中异常的内源信号转化为驱动分子演变的“逻辑指令”，取得以下层层递进的原创发现：（</w:t>
      </w:r>
      <w:r w:rsidRPr="00D43CE0">
        <w:rPr>
          <w:rFonts w:ascii="Times New Roman" w:eastAsia="宋体" w:hAnsi="Times New Roman"/>
          <w:color w:val="000000"/>
          <w:kern w:val="2"/>
          <w:sz w:val="21"/>
          <w:szCs w:val="21"/>
        </w:rPr>
        <w:t>1</w:t>
      </w:r>
      <w:r w:rsidRPr="00D43CE0">
        <w:rPr>
          <w:rFonts w:ascii="Times New Roman" w:eastAsia="宋体" w:hAnsi="Times New Roman"/>
          <w:color w:val="000000"/>
          <w:kern w:val="2"/>
          <w:sz w:val="21"/>
          <w:szCs w:val="21"/>
        </w:rPr>
        <w:t>）阐明病理信号驱动的新型药效激活机制，建立了疾病原位精准干预新策略。项目确证了</w:t>
      </w:r>
      <w:r w:rsidR="00EA3F27">
        <w:rPr>
          <w:rFonts w:ascii="Times New Roman" w:eastAsia="宋体" w:hAnsi="Times New Roman"/>
          <w:color w:val="000000"/>
          <w:kern w:val="2"/>
          <w:sz w:val="21"/>
          <w:szCs w:val="21"/>
        </w:rPr>
        <w:t>病理微环境</w:t>
      </w:r>
      <w:r w:rsidRPr="00D43CE0">
        <w:rPr>
          <w:rFonts w:ascii="Times New Roman" w:eastAsia="宋体" w:hAnsi="Times New Roman"/>
          <w:color w:val="000000"/>
          <w:kern w:val="2"/>
          <w:sz w:val="21"/>
          <w:szCs w:val="21"/>
        </w:rPr>
        <w:t>特征信号可作为触发分子活性的“生物开关”。</w:t>
      </w:r>
      <w:r w:rsidR="00EA3F27">
        <w:rPr>
          <w:rFonts w:ascii="Times New Roman" w:eastAsia="宋体" w:hAnsi="Times New Roman"/>
          <w:color w:val="000000"/>
          <w:kern w:val="2"/>
          <w:sz w:val="21"/>
          <w:szCs w:val="21"/>
        </w:rPr>
        <w:t>病理微环境</w:t>
      </w:r>
      <w:r w:rsidRPr="00D43CE0">
        <w:rPr>
          <w:rFonts w:ascii="Times New Roman" w:eastAsia="宋体" w:hAnsi="Times New Roman"/>
          <w:color w:val="000000"/>
          <w:kern w:val="2"/>
          <w:sz w:val="21"/>
          <w:szCs w:val="21"/>
        </w:rPr>
        <w:t>异常</w:t>
      </w:r>
      <w:proofErr w:type="gramStart"/>
      <w:r w:rsidRPr="00D43CE0">
        <w:rPr>
          <w:rFonts w:ascii="Times New Roman" w:eastAsia="宋体" w:hAnsi="Times New Roman"/>
          <w:color w:val="000000"/>
          <w:kern w:val="2"/>
          <w:sz w:val="21"/>
          <w:szCs w:val="21"/>
        </w:rPr>
        <w:t>高表达</w:t>
      </w:r>
      <w:proofErr w:type="gramEnd"/>
      <w:r w:rsidRPr="00D43CE0">
        <w:rPr>
          <w:rFonts w:ascii="Times New Roman" w:eastAsia="宋体" w:hAnsi="Times New Roman"/>
          <w:color w:val="000000"/>
          <w:kern w:val="2"/>
          <w:sz w:val="21"/>
          <w:szCs w:val="21"/>
        </w:rPr>
        <w:t>的</w:t>
      </w:r>
      <w:r w:rsidRPr="00D43CE0">
        <w:rPr>
          <w:rFonts w:ascii="Times New Roman" w:eastAsia="宋体" w:hAnsi="Times New Roman"/>
          <w:color w:val="000000"/>
          <w:kern w:val="2"/>
          <w:sz w:val="21"/>
          <w:szCs w:val="21"/>
        </w:rPr>
        <w:t>ALP</w:t>
      </w:r>
      <w:r w:rsidRPr="00D43CE0">
        <w:rPr>
          <w:rFonts w:ascii="Times New Roman" w:eastAsia="宋体" w:hAnsi="Times New Roman"/>
          <w:color w:val="000000"/>
          <w:kern w:val="2"/>
          <w:sz w:val="21"/>
          <w:szCs w:val="21"/>
        </w:rPr>
        <w:t>可原位催化多肽分子重组；高浓度的</w:t>
      </w:r>
      <w:r w:rsidRPr="00D43CE0">
        <w:rPr>
          <w:rFonts w:ascii="Times New Roman" w:eastAsia="宋体" w:hAnsi="Times New Roman"/>
          <w:color w:val="000000"/>
          <w:kern w:val="2"/>
          <w:sz w:val="21"/>
          <w:szCs w:val="21"/>
        </w:rPr>
        <w:t>ROS</w:t>
      </w:r>
      <w:r w:rsidRPr="00D43CE0">
        <w:rPr>
          <w:rFonts w:ascii="Times New Roman" w:eastAsia="宋体" w:hAnsi="Times New Roman"/>
          <w:color w:val="000000"/>
          <w:kern w:val="2"/>
          <w:sz w:val="21"/>
          <w:szCs w:val="21"/>
        </w:rPr>
        <w:t>可作为释放指令，实现治疗载荷在病灶局部的时空暴释。此发现为利用病理微环境内源信号原位激活药理效应提供了全新范式。（</w:t>
      </w:r>
      <w:r w:rsidRPr="00D43CE0">
        <w:rPr>
          <w:rFonts w:ascii="Times New Roman" w:eastAsia="宋体" w:hAnsi="Times New Roman"/>
          <w:color w:val="000000"/>
          <w:kern w:val="2"/>
          <w:sz w:val="21"/>
          <w:szCs w:val="21"/>
        </w:rPr>
        <w:t>2</w:t>
      </w:r>
      <w:r w:rsidRPr="00D43CE0">
        <w:rPr>
          <w:rFonts w:ascii="Times New Roman" w:eastAsia="宋体" w:hAnsi="Times New Roman"/>
          <w:color w:val="000000"/>
          <w:kern w:val="2"/>
          <w:sz w:val="21"/>
          <w:szCs w:val="21"/>
        </w:rPr>
        <w:t>）明确线粒体与单核吞噬细胞靶向干预机制，实现了核心病理枢纽的多维药理调控。</w:t>
      </w:r>
      <w:r w:rsidRPr="00D43CE0">
        <w:rPr>
          <w:rFonts w:ascii="Times New Roman" w:eastAsia="宋体" w:hAnsi="Times New Roman"/>
          <w:color w:val="000000"/>
          <w:kern w:val="2"/>
          <w:sz w:val="21"/>
          <w:szCs w:val="21"/>
        </w:rPr>
        <w:t> </w:t>
      </w:r>
      <w:r w:rsidRPr="00D43CE0">
        <w:rPr>
          <w:rFonts w:ascii="Times New Roman" w:eastAsia="宋体" w:hAnsi="Times New Roman"/>
          <w:color w:val="000000"/>
          <w:kern w:val="2"/>
          <w:sz w:val="21"/>
          <w:szCs w:val="21"/>
        </w:rPr>
        <w:t>本项目通过靶向核心病理枢纽，实现了“正反双向”的精准干预。</w:t>
      </w:r>
      <w:proofErr w:type="gramStart"/>
      <w:r w:rsidRPr="00D43CE0">
        <w:rPr>
          <w:rFonts w:ascii="Times New Roman" w:eastAsia="宋体" w:hAnsi="Times New Roman"/>
          <w:color w:val="000000"/>
          <w:kern w:val="2"/>
          <w:sz w:val="21"/>
          <w:szCs w:val="21"/>
        </w:rPr>
        <w:t>在靶向</w:t>
      </w:r>
      <w:proofErr w:type="gramEnd"/>
      <w:r w:rsidRPr="00D43CE0">
        <w:rPr>
          <w:rFonts w:ascii="Times New Roman" w:eastAsia="宋体" w:hAnsi="Times New Roman"/>
          <w:color w:val="000000"/>
          <w:kern w:val="2"/>
          <w:sz w:val="21"/>
          <w:szCs w:val="21"/>
        </w:rPr>
        <w:t>线粒体层面：</w:t>
      </w:r>
      <w:r w:rsidRPr="00D43CE0">
        <w:rPr>
          <w:rFonts w:ascii="Times New Roman" w:eastAsia="宋体" w:hAnsi="Times New Roman"/>
          <w:color w:val="000000"/>
          <w:kern w:val="2"/>
          <w:sz w:val="21"/>
          <w:szCs w:val="21"/>
        </w:rPr>
        <w:t> </w:t>
      </w:r>
      <w:r w:rsidRPr="00D43CE0">
        <w:rPr>
          <w:rFonts w:ascii="Times New Roman" w:eastAsia="宋体" w:hAnsi="Times New Roman"/>
          <w:color w:val="000000"/>
          <w:kern w:val="2"/>
          <w:sz w:val="21"/>
          <w:szCs w:val="21"/>
        </w:rPr>
        <w:t>一方面通过激活</w:t>
      </w:r>
      <w:r w:rsidRPr="00D43CE0">
        <w:rPr>
          <w:rFonts w:ascii="Times New Roman" w:eastAsia="宋体" w:hAnsi="Times New Roman"/>
          <w:color w:val="000000"/>
          <w:kern w:val="2"/>
          <w:sz w:val="21"/>
          <w:szCs w:val="21"/>
        </w:rPr>
        <w:t>FOXO3A</w:t>
      </w:r>
      <w:r w:rsidRPr="00D43CE0">
        <w:rPr>
          <w:rFonts w:ascii="Times New Roman" w:eastAsia="宋体" w:hAnsi="Times New Roman"/>
          <w:color w:val="000000"/>
          <w:kern w:val="2"/>
          <w:sz w:val="21"/>
          <w:szCs w:val="21"/>
        </w:rPr>
        <w:t>蛋白并抑制</w:t>
      </w:r>
      <w:r w:rsidRPr="00D43CE0">
        <w:rPr>
          <w:rFonts w:ascii="Times New Roman" w:eastAsia="宋体" w:hAnsi="Times New Roman"/>
          <w:color w:val="000000"/>
          <w:kern w:val="2"/>
          <w:sz w:val="21"/>
          <w:szCs w:val="21"/>
        </w:rPr>
        <w:t>p38 MAPK</w:t>
      </w:r>
      <w:r w:rsidRPr="00D43CE0">
        <w:rPr>
          <w:rFonts w:ascii="Times New Roman" w:eastAsia="宋体" w:hAnsi="Times New Roman"/>
          <w:color w:val="000000"/>
          <w:kern w:val="2"/>
          <w:sz w:val="21"/>
          <w:szCs w:val="21"/>
        </w:rPr>
        <w:t>通路清除</w:t>
      </w:r>
      <w:r w:rsidRPr="00D43CE0">
        <w:rPr>
          <w:rFonts w:ascii="Times New Roman" w:eastAsia="宋体" w:hAnsi="Times New Roman"/>
          <w:color w:val="000000"/>
          <w:kern w:val="2"/>
          <w:sz w:val="21"/>
          <w:szCs w:val="21"/>
        </w:rPr>
        <w:t>ROS</w:t>
      </w:r>
      <w:r w:rsidRPr="00D43CE0">
        <w:rPr>
          <w:rFonts w:ascii="Times New Roman" w:eastAsia="宋体" w:hAnsi="Times New Roman"/>
          <w:color w:val="000000"/>
          <w:kern w:val="2"/>
          <w:sz w:val="21"/>
          <w:szCs w:val="21"/>
        </w:rPr>
        <w:t>，“保护”线粒体功能并挽救缺血神经元；另一方面，还可利用自组装体系产生的物理应力“破坏”线粒体形态，诱发致死性氧化应激以杀伤肿瘤细胞。</w:t>
      </w:r>
      <w:proofErr w:type="gramStart"/>
      <w:r w:rsidRPr="00D43CE0">
        <w:rPr>
          <w:rFonts w:ascii="Times New Roman" w:eastAsia="宋体" w:hAnsi="Times New Roman"/>
          <w:color w:val="000000"/>
          <w:kern w:val="2"/>
          <w:sz w:val="21"/>
          <w:szCs w:val="21"/>
        </w:rPr>
        <w:t>在靶向</w:t>
      </w:r>
      <w:proofErr w:type="gramEnd"/>
      <w:r w:rsidRPr="00D43CE0">
        <w:rPr>
          <w:rFonts w:ascii="Times New Roman" w:eastAsia="宋体" w:hAnsi="Times New Roman"/>
          <w:color w:val="000000"/>
          <w:kern w:val="2"/>
          <w:sz w:val="21"/>
          <w:szCs w:val="21"/>
        </w:rPr>
        <w:t>单核吞噬细胞层</w:t>
      </w:r>
      <w:r w:rsidRPr="00D43CE0">
        <w:rPr>
          <w:rFonts w:ascii="Times New Roman" w:eastAsia="宋体" w:hAnsi="Times New Roman"/>
          <w:color w:val="000000"/>
          <w:kern w:val="2"/>
          <w:sz w:val="21"/>
          <w:szCs w:val="21"/>
        </w:rPr>
        <w:lastRenderedPageBreak/>
        <w:t>面：</w:t>
      </w:r>
      <w:r w:rsidRPr="00D43CE0">
        <w:rPr>
          <w:rFonts w:ascii="Times New Roman" w:eastAsia="宋体" w:hAnsi="Times New Roman"/>
          <w:color w:val="000000"/>
          <w:kern w:val="2"/>
          <w:sz w:val="21"/>
          <w:szCs w:val="21"/>
        </w:rPr>
        <w:t> </w:t>
      </w:r>
      <w:r w:rsidRPr="00D43CE0">
        <w:rPr>
          <w:rFonts w:ascii="Times New Roman" w:eastAsia="宋体" w:hAnsi="Times New Roman"/>
          <w:color w:val="000000"/>
          <w:kern w:val="2"/>
          <w:sz w:val="21"/>
          <w:szCs w:val="21"/>
        </w:rPr>
        <w:t>证实天然产物候选分子</w:t>
      </w:r>
      <w:proofErr w:type="gramStart"/>
      <w:r w:rsidRPr="00D43CE0">
        <w:rPr>
          <w:rFonts w:ascii="Times New Roman" w:eastAsia="宋体" w:hAnsi="Times New Roman"/>
          <w:color w:val="000000"/>
          <w:kern w:val="2"/>
          <w:sz w:val="21"/>
          <w:szCs w:val="21"/>
        </w:rPr>
        <w:t>经靶向</w:t>
      </w:r>
      <w:proofErr w:type="gramEnd"/>
      <w:r w:rsidRPr="00D43CE0">
        <w:rPr>
          <w:rFonts w:ascii="Times New Roman" w:eastAsia="宋体" w:hAnsi="Times New Roman"/>
          <w:color w:val="000000"/>
          <w:kern w:val="2"/>
          <w:sz w:val="21"/>
          <w:szCs w:val="21"/>
        </w:rPr>
        <w:t>递送后，可高效阻断</w:t>
      </w:r>
      <w:r w:rsidR="00EA3F27">
        <w:rPr>
          <w:rFonts w:ascii="Times New Roman" w:eastAsia="宋体" w:hAnsi="Times New Roman"/>
          <w:color w:val="000000"/>
          <w:kern w:val="2"/>
          <w:sz w:val="21"/>
          <w:szCs w:val="21"/>
        </w:rPr>
        <w:t xml:space="preserve"> </w:t>
      </w:r>
      <w:r w:rsidRPr="00EA3F27">
        <w:rPr>
          <w:rFonts w:ascii="Times New Roman" w:eastAsia="宋体" w:hAnsi="Times New Roman" w:hint="default"/>
          <w:color w:val="000000"/>
          <w:kern w:val="2"/>
          <w:sz w:val="21"/>
          <w:szCs w:val="21"/>
        </w:rPr>
        <w:t>ROS/NF-</w:t>
      </w:r>
      <w:proofErr w:type="spellStart"/>
      <w:r w:rsidRPr="00EA3F27">
        <w:rPr>
          <w:rFonts w:ascii="Times New Roman" w:eastAsia="宋体" w:hAnsi="Times New Roman" w:hint="default"/>
          <w:color w:val="000000"/>
          <w:kern w:val="2"/>
          <w:sz w:val="21"/>
          <w:szCs w:val="21"/>
        </w:rPr>
        <w:t>κB</w:t>
      </w:r>
      <w:proofErr w:type="spellEnd"/>
      <w:r w:rsidRPr="00D43CE0">
        <w:rPr>
          <w:rFonts w:ascii="Times New Roman" w:eastAsia="宋体" w:hAnsi="Times New Roman"/>
          <w:color w:val="000000"/>
          <w:kern w:val="2"/>
          <w:sz w:val="21"/>
          <w:szCs w:val="21"/>
        </w:rPr>
        <w:t>并激活</w:t>
      </w:r>
      <w:r w:rsidRPr="00D43CE0">
        <w:rPr>
          <w:rFonts w:ascii="Times New Roman" w:eastAsia="宋体" w:hAnsi="Times New Roman"/>
          <w:color w:val="000000"/>
          <w:kern w:val="2"/>
          <w:sz w:val="21"/>
          <w:szCs w:val="21"/>
        </w:rPr>
        <w:t>PI3K/AKT/mTOR</w:t>
      </w:r>
      <w:r w:rsidRPr="00D43CE0">
        <w:rPr>
          <w:rFonts w:ascii="Times New Roman" w:eastAsia="宋体" w:hAnsi="Times New Roman"/>
          <w:color w:val="000000"/>
          <w:kern w:val="2"/>
          <w:sz w:val="21"/>
          <w:szCs w:val="21"/>
        </w:rPr>
        <w:t>信号通路，</w:t>
      </w:r>
      <w:proofErr w:type="gramStart"/>
      <w:r w:rsidRPr="00D43CE0">
        <w:rPr>
          <w:rFonts w:ascii="Times New Roman" w:eastAsia="宋体" w:hAnsi="Times New Roman"/>
          <w:color w:val="000000"/>
          <w:kern w:val="2"/>
          <w:sz w:val="21"/>
          <w:szCs w:val="21"/>
        </w:rPr>
        <w:t>将促炎型</w:t>
      </w:r>
      <w:proofErr w:type="gramEnd"/>
      <w:r w:rsidRPr="00D43CE0">
        <w:rPr>
          <w:rFonts w:ascii="Times New Roman" w:eastAsia="宋体" w:hAnsi="Times New Roman"/>
          <w:color w:val="000000"/>
          <w:kern w:val="2"/>
          <w:sz w:val="21"/>
          <w:szCs w:val="21"/>
        </w:rPr>
        <w:t>巨噬细胞与小胶质细胞精准重极化为抗炎表型，从源头“平息”缺血局部的免疫炎症级联反应。（</w:t>
      </w:r>
      <w:r w:rsidRPr="00D43CE0">
        <w:rPr>
          <w:rFonts w:ascii="Times New Roman" w:eastAsia="宋体" w:hAnsi="Times New Roman"/>
          <w:color w:val="000000"/>
          <w:kern w:val="2"/>
          <w:sz w:val="21"/>
          <w:szCs w:val="21"/>
        </w:rPr>
        <w:t>3</w:t>
      </w:r>
      <w:r w:rsidRPr="00D43CE0">
        <w:rPr>
          <w:rFonts w:ascii="Times New Roman" w:eastAsia="宋体" w:hAnsi="Times New Roman"/>
          <w:color w:val="000000"/>
          <w:kern w:val="2"/>
          <w:sz w:val="21"/>
          <w:szCs w:val="21"/>
        </w:rPr>
        <w:t>）构建多靶点协同药理网络，证实了</w:t>
      </w:r>
      <w:bookmarkStart w:id="6" w:name="OLE_LINK13"/>
      <w:proofErr w:type="gramStart"/>
      <w:r w:rsidRPr="00D43CE0">
        <w:rPr>
          <w:rFonts w:ascii="Times New Roman" w:eastAsia="宋体" w:hAnsi="Times New Roman"/>
          <w:color w:val="000000"/>
          <w:kern w:val="2"/>
          <w:sz w:val="21"/>
          <w:szCs w:val="21"/>
        </w:rPr>
        <w:t>跨疾病</w:t>
      </w:r>
      <w:proofErr w:type="gramEnd"/>
      <w:r w:rsidRPr="00D43CE0">
        <w:rPr>
          <w:rFonts w:ascii="Times New Roman" w:eastAsia="宋体" w:hAnsi="Times New Roman"/>
          <w:color w:val="000000"/>
          <w:kern w:val="2"/>
          <w:sz w:val="21"/>
          <w:szCs w:val="21"/>
        </w:rPr>
        <w:t>平台重构系统</w:t>
      </w:r>
      <w:bookmarkEnd w:id="6"/>
      <w:r w:rsidRPr="00D43CE0">
        <w:rPr>
          <w:rFonts w:ascii="Times New Roman" w:eastAsia="宋体" w:hAnsi="Times New Roman"/>
          <w:color w:val="000000"/>
          <w:kern w:val="2"/>
          <w:sz w:val="21"/>
          <w:szCs w:val="21"/>
        </w:rPr>
        <w:t>免疫稳态的普适性。在抗肿瘤药理方面，创制集吲哚胺</w:t>
      </w:r>
      <w:r w:rsidRPr="00D43CE0">
        <w:rPr>
          <w:rFonts w:ascii="Times New Roman" w:eastAsia="宋体" w:hAnsi="Times New Roman"/>
          <w:color w:val="000000"/>
          <w:kern w:val="2"/>
          <w:sz w:val="21"/>
          <w:szCs w:val="21"/>
        </w:rPr>
        <w:t>2,3-</w:t>
      </w:r>
      <w:r w:rsidRPr="00D43CE0">
        <w:rPr>
          <w:rFonts w:ascii="Times New Roman" w:eastAsia="宋体" w:hAnsi="Times New Roman"/>
          <w:color w:val="000000"/>
          <w:kern w:val="2"/>
          <w:sz w:val="21"/>
          <w:szCs w:val="21"/>
        </w:rPr>
        <w:t>双加氧酶</w:t>
      </w:r>
      <w:r w:rsidRPr="00D43CE0">
        <w:rPr>
          <w:rFonts w:ascii="Times New Roman" w:eastAsia="宋体" w:hAnsi="Times New Roman"/>
          <w:color w:val="000000"/>
          <w:kern w:val="2"/>
          <w:sz w:val="21"/>
          <w:szCs w:val="21"/>
        </w:rPr>
        <w:t xml:space="preserve"> (Indoleamine 2,3-dioxygenase, IDO) </w:t>
      </w:r>
      <w:r w:rsidRPr="00D43CE0">
        <w:rPr>
          <w:rFonts w:ascii="Times New Roman" w:eastAsia="宋体" w:hAnsi="Times New Roman"/>
          <w:color w:val="000000"/>
          <w:kern w:val="2"/>
          <w:sz w:val="21"/>
          <w:szCs w:val="21"/>
        </w:rPr>
        <w:t>抑制、程序性死亡受体配体</w:t>
      </w:r>
      <w:r w:rsidRPr="00D43CE0">
        <w:rPr>
          <w:rFonts w:ascii="Times New Roman" w:eastAsia="宋体" w:hAnsi="Times New Roman"/>
          <w:color w:val="000000"/>
          <w:kern w:val="2"/>
          <w:sz w:val="21"/>
          <w:szCs w:val="21"/>
        </w:rPr>
        <w:t xml:space="preserve">1 (Programmed Cell Death 1 Ligand 1, PD-L1) </w:t>
      </w:r>
      <w:r w:rsidRPr="00D43CE0">
        <w:rPr>
          <w:rFonts w:ascii="Times New Roman" w:eastAsia="宋体" w:hAnsi="Times New Roman"/>
          <w:color w:val="000000"/>
          <w:kern w:val="2"/>
          <w:sz w:val="21"/>
          <w:szCs w:val="21"/>
        </w:rPr>
        <w:t>阻断与免疫佐剂于一体的超分子体系，该组装体对通路受体的结合亲和力较单一游离分子提升逾</w:t>
      </w:r>
      <w:r w:rsidRPr="00D43CE0">
        <w:rPr>
          <w:rFonts w:ascii="Times New Roman" w:eastAsia="宋体" w:hAnsi="Times New Roman"/>
          <w:color w:val="000000"/>
          <w:kern w:val="2"/>
          <w:sz w:val="21"/>
          <w:szCs w:val="21"/>
        </w:rPr>
        <w:t>4</w:t>
      </w:r>
      <w:r w:rsidRPr="00D43CE0">
        <w:rPr>
          <w:rFonts w:ascii="Times New Roman" w:eastAsia="宋体" w:hAnsi="Times New Roman"/>
          <w:color w:val="000000"/>
          <w:kern w:val="2"/>
          <w:sz w:val="21"/>
          <w:szCs w:val="21"/>
        </w:rPr>
        <w:t>倍；并协同诱导免疫原性细胞死亡</w:t>
      </w:r>
      <w:r w:rsidRPr="00D43CE0">
        <w:rPr>
          <w:rFonts w:ascii="Times New Roman" w:eastAsia="宋体" w:hAnsi="Times New Roman"/>
          <w:color w:val="000000"/>
          <w:kern w:val="2"/>
          <w:sz w:val="21"/>
          <w:szCs w:val="21"/>
        </w:rPr>
        <w:t xml:space="preserve"> (Immunogenic Cell Death, ICD) </w:t>
      </w:r>
      <w:r w:rsidRPr="00D43CE0">
        <w:rPr>
          <w:rFonts w:ascii="Times New Roman" w:eastAsia="宋体" w:hAnsi="Times New Roman"/>
          <w:color w:val="000000"/>
          <w:kern w:val="2"/>
          <w:sz w:val="21"/>
          <w:szCs w:val="21"/>
        </w:rPr>
        <w:t>效应，强效下调调节性</w:t>
      </w:r>
      <w:r w:rsidRPr="00D43CE0">
        <w:rPr>
          <w:rFonts w:ascii="Times New Roman" w:eastAsia="宋体" w:hAnsi="Times New Roman"/>
          <w:color w:val="000000"/>
          <w:kern w:val="2"/>
          <w:sz w:val="21"/>
          <w:szCs w:val="21"/>
        </w:rPr>
        <w:t>T</w:t>
      </w:r>
      <w:r w:rsidRPr="00D43CE0">
        <w:rPr>
          <w:rFonts w:ascii="Times New Roman" w:eastAsia="宋体" w:hAnsi="Times New Roman"/>
          <w:color w:val="000000"/>
          <w:kern w:val="2"/>
          <w:sz w:val="21"/>
          <w:szCs w:val="21"/>
        </w:rPr>
        <w:t>细胞并募集</w:t>
      </w:r>
      <w:r w:rsidRPr="00D43CE0">
        <w:rPr>
          <w:rFonts w:ascii="Times New Roman" w:eastAsia="宋体" w:hAnsi="Times New Roman"/>
          <w:color w:val="000000"/>
          <w:kern w:val="2"/>
          <w:sz w:val="21"/>
          <w:szCs w:val="21"/>
        </w:rPr>
        <w:t>CD8</w:t>
      </w:r>
      <w:r w:rsidRPr="00446AA3">
        <w:rPr>
          <w:rFonts w:ascii="Times New Roman" w:eastAsia="宋体" w:hAnsi="Times New Roman"/>
          <w:color w:val="000000"/>
          <w:kern w:val="2"/>
          <w:sz w:val="21"/>
          <w:szCs w:val="21"/>
          <w:vertAlign w:val="superscript"/>
        </w:rPr>
        <w:t>+</w:t>
      </w:r>
      <w:r w:rsidRPr="00D43CE0">
        <w:rPr>
          <w:rFonts w:ascii="Times New Roman" w:eastAsia="宋体" w:hAnsi="Times New Roman"/>
          <w:color w:val="000000"/>
          <w:kern w:val="2"/>
          <w:sz w:val="21"/>
          <w:szCs w:val="21"/>
        </w:rPr>
        <w:t xml:space="preserve"> T</w:t>
      </w:r>
      <w:r w:rsidRPr="00D43CE0">
        <w:rPr>
          <w:rFonts w:ascii="Times New Roman" w:eastAsia="宋体" w:hAnsi="Times New Roman"/>
          <w:color w:val="000000"/>
          <w:kern w:val="2"/>
          <w:sz w:val="21"/>
          <w:szCs w:val="21"/>
        </w:rPr>
        <w:t>细胞，彻底逆转肿瘤免疫抑制微环境。在抗炎免疫药理方面，该仿生靶向策略有效调控了动脉粥样硬化及眼部缺血病灶局部的复杂炎症网络，证实了靶向干预病理微环境可高效、双向重构机体系统性免疫稳态。本项目打通了“信号感知</w:t>
      </w:r>
      <w:r w:rsidRPr="00D43CE0">
        <w:rPr>
          <w:rFonts w:ascii="Times New Roman" w:eastAsia="宋体" w:hAnsi="Times New Roman"/>
          <w:color w:val="000000"/>
          <w:kern w:val="2"/>
          <w:sz w:val="21"/>
          <w:szCs w:val="21"/>
        </w:rPr>
        <w:t>-</w:t>
      </w:r>
      <w:r w:rsidRPr="00D43CE0">
        <w:rPr>
          <w:rFonts w:ascii="Times New Roman" w:eastAsia="宋体" w:hAnsi="Times New Roman"/>
          <w:color w:val="000000"/>
          <w:kern w:val="2"/>
          <w:sz w:val="21"/>
          <w:szCs w:val="21"/>
        </w:rPr>
        <w:t>跨屏障递送</w:t>
      </w:r>
      <w:r w:rsidRPr="00D43CE0">
        <w:rPr>
          <w:rFonts w:ascii="Times New Roman" w:eastAsia="宋体" w:hAnsi="Times New Roman"/>
          <w:color w:val="000000"/>
          <w:kern w:val="2"/>
          <w:sz w:val="21"/>
          <w:szCs w:val="21"/>
        </w:rPr>
        <w:t>-</w:t>
      </w:r>
      <w:r w:rsidRPr="00D43CE0">
        <w:rPr>
          <w:rFonts w:ascii="Times New Roman" w:eastAsia="宋体" w:hAnsi="Times New Roman"/>
          <w:color w:val="000000"/>
          <w:kern w:val="2"/>
          <w:sz w:val="21"/>
          <w:szCs w:val="21"/>
        </w:rPr>
        <w:t>功能重塑”的技术闭环，在三大类疾病模型中均取得突破性疗效。相关成果</w:t>
      </w:r>
      <w:r w:rsidR="00D43CE0">
        <w:rPr>
          <w:rFonts w:ascii="Times New Roman" w:eastAsia="宋体" w:hAnsi="Times New Roman"/>
          <w:color w:val="000000"/>
          <w:kern w:val="2"/>
          <w:sz w:val="21"/>
          <w:szCs w:val="21"/>
        </w:rPr>
        <w:t>自</w:t>
      </w:r>
      <w:r w:rsidR="00D43CE0">
        <w:rPr>
          <w:rFonts w:ascii="Times New Roman" w:eastAsia="宋体" w:hAnsi="Times New Roman"/>
          <w:color w:val="000000"/>
          <w:kern w:val="2"/>
          <w:sz w:val="21"/>
          <w:szCs w:val="21"/>
        </w:rPr>
        <w:t>2015</w:t>
      </w:r>
      <w:r w:rsidR="00D43CE0">
        <w:rPr>
          <w:rFonts w:ascii="Times New Roman" w:eastAsia="宋体" w:hAnsi="Times New Roman"/>
          <w:color w:val="000000"/>
          <w:kern w:val="2"/>
          <w:sz w:val="21"/>
          <w:szCs w:val="21"/>
        </w:rPr>
        <w:t>年以来</w:t>
      </w:r>
      <w:r w:rsidRPr="00D43CE0">
        <w:rPr>
          <w:rFonts w:ascii="Times New Roman" w:eastAsia="宋体" w:hAnsi="Times New Roman"/>
          <w:color w:val="000000"/>
          <w:kern w:val="2"/>
          <w:sz w:val="21"/>
          <w:szCs w:val="21"/>
        </w:rPr>
        <w:t>发表于</w:t>
      </w:r>
      <w:r w:rsidRPr="00D43CE0">
        <w:rPr>
          <w:rFonts w:ascii="Times New Roman" w:eastAsia="宋体" w:hAnsi="Times New Roman"/>
          <w:color w:val="000000"/>
          <w:kern w:val="2"/>
          <w:sz w:val="21"/>
          <w:szCs w:val="21"/>
        </w:rPr>
        <w:t>Advanced Functional Materials</w:t>
      </w:r>
      <w:r w:rsidRPr="00D43CE0">
        <w:rPr>
          <w:rFonts w:ascii="Times New Roman" w:eastAsia="宋体" w:hAnsi="Times New Roman"/>
          <w:color w:val="000000"/>
          <w:kern w:val="2"/>
          <w:sz w:val="21"/>
          <w:szCs w:val="21"/>
        </w:rPr>
        <w:t>、</w:t>
      </w:r>
      <w:r w:rsidRPr="00D43CE0">
        <w:rPr>
          <w:rFonts w:ascii="Times New Roman" w:eastAsia="宋体" w:hAnsi="Times New Roman"/>
          <w:color w:val="000000"/>
          <w:kern w:val="2"/>
          <w:sz w:val="21"/>
          <w:szCs w:val="21"/>
        </w:rPr>
        <w:t>Acta Pharmaceutica Sinica B</w:t>
      </w:r>
      <w:r w:rsidRPr="00D43CE0">
        <w:rPr>
          <w:rFonts w:ascii="Times New Roman" w:eastAsia="宋体" w:hAnsi="Times New Roman"/>
          <w:color w:val="000000"/>
          <w:kern w:val="2"/>
          <w:sz w:val="21"/>
          <w:szCs w:val="21"/>
        </w:rPr>
        <w:t>、</w:t>
      </w:r>
      <w:r w:rsidRPr="00D43CE0">
        <w:rPr>
          <w:rFonts w:ascii="Times New Roman" w:eastAsia="宋体" w:hAnsi="Times New Roman"/>
          <w:color w:val="000000"/>
          <w:kern w:val="2"/>
          <w:sz w:val="21"/>
          <w:szCs w:val="21"/>
        </w:rPr>
        <w:t>Journal of Controlled Release</w:t>
      </w:r>
      <w:r w:rsidRPr="00D43CE0">
        <w:rPr>
          <w:rFonts w:ascii="Times New Roman" w:eastAsia="宋体" w:hAnsi="Times New Roman"/>
          <w:color w:val="000000"/>
          <w:kern w:val="2"/>
          <w:sz w:val="21"/>
          <w:szCs w:val="21"/>
        </w:rPr>
        <w:t>、</w:t>
      </w:r>
      <w:r w:rsidRPr="00D43CE0">
        <w:rPr>
          <w:rFonts w:ascii="Times New Roman" w:eastAsia="宋体" w:hAnsi="Times New Roman"/>
          <w:color w:val="000000"/>
          <w:kern w:val="2"/>
          <w:sz w:val="21"/>
          <w:szCs w:val="21"/>
        </w:rPr>
        <w:t xml:space="preserve">Advanced Science </w:t>
      </w:r>
      <w:r w:rsidRPr="00D43CE0">
        <w:rPr>
          <w:rFonts w:ascii="Times New Roman" w:eastAsia="宋体" w:hAnsi="Times New Roman"/>
          <w:color w:val="000000"/>
          <w:kern w:val="2"/>
          <w:sz w:val="21"/>
          <w:szCs w:val="21"/>
        </w:rPr>
        <w:t>等权威期刊</w:t>
      </w:r>
      <w:r w:rsidR="00D43CE0">
        <w:rPr>
          <w:rFonts w:ascii="Times New Roman" w:eastAsia="宋体" w:hAnsi="Times New Roman"/>
          <w:color w:val="000000"/>
          <w:kern w:val="2"/>
          <w:sz w:val="21"/>
          <w:szCs w:val="21"/>
        </w:rPr>
        <w:t>200</w:t>
      </w:r>
      <w:r w:rsidR="00D43CE0">
        <w:rPr>
          <w:rFonts w:ascii="Times New Roman" w:eastAsia="宋体" w:hAnsi="Times New Roman"/>
          <w:color w:val="000000"/>
          <w:kern w:val="2"/>
          <w:sz w:val="21"/>
          <w:szCs w:val="21"/>
        </w:rPr>
        <w:t>余篇</w:t>
      </w:r>
      <w:r w:rsidRPr="00D43CE0">
        <w:rPr>
          <w:rFonts w:ascii="Times New Roman" w:eastAsia="宋体" w:hAnsi="Times New Roman"/>
          <w:color w:val="000000"/>
          <w:kern w:val="2"/>
          <w:sz w:val="21"/>
          <w:szCs w:val="21"/>
        </w:rPr>
        <w:t>，为破解传统药物转化困境提供了原创理论与普适性平台，有力推动了我国创新药物与精准医学的发展。</w:t>
      </w:r>
    </w:p>
    <w:p w14:paraId="7AC12E27" w14:textId="6FA393D3" w:rsidR="008778F7" w:rsidRPr="00EA3F27" w:rsidRDefault="00AE38A7" w:rsidP="00EA3F27">
      <w:pPr>
        <w:spacing w:line="360" w:lineRule="auto"/>
        <w:ind w:left="510" w:hanging="510"/>
        <w:jc w:val="both"/>
        <w:rPr>
          <w:rFonts w:ascii="黑体" w:eastAsia="黑体" w:hAnsi="黑体"/>
          <w:b/>
          <w:sz w:val="24"/>
        </w:rPr>
      </w:pPr>
      <w:r w:rsidRPr="00EA3F27">
        <w:rPr>
          <w:rFonts w:ascii="黑体" w:eastAsia="黑体" w:hAnsi="黑体"/>
          <w:b/>
          <w:sz w:val="24"/>
        </w:rPr>
        <w:t>四、代表性论文专著目录（自然科学奖）</w:t>
      </w:r>
    </w:p>
    <w:tbl>
      <w:tblPr>
        <w:tblW w:w="142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00"/>
        <w:gridCol w:w="2851"/>
        <w:gridCol w:w="1257"/>
        <w:gridCol w:w="1294"/>
        <w:gridCol w:w="992"/>
        <w:gridCol w:w="1843"/>
        <w:gridCol w:w="992"/>
        <w:gridCol w:w="851"/>
        <w:gridCol w:w="685"/>
        <w:gridCol w:w="1016"/>
        <w:gridCol w:w="709"/>
        <w:gridCol w:w="1393"/>
      </w:tblGrid>
      <w:tr w:rsidR="00BA546E" w14:paraId="2BD98DAF" w14:textId="77777777" w:rsidTr="00A23269">
        <w:trPr>
          <w:trHeight w:val="1169"/>
        </w:trPr>
        <w:tc>
          <w:tcPr>
            <w:tcW w:w="400" w:type="dxa"/>
            <w:vAlign w:val="center"/>
          </w:tcPr>
          <w:p w14:paraId="386590C4" w14:textId="77777777" w:rsidR="00BA546E" w:rsidRDefault="00BA546E" w:rsidP="007625DE">
            <w:pPr>
              <w:pStyle w:val="a4"/>
              <w:spacing w:after="50" w:line="440" w:lineRule="exact"/>
              <w:ind w:firstLineChars="0" w:firstLine="0"/>
              <w:jc w:val="center"/>
              <w:rPr>
                <w:rFonts w:ascii="Times New Roman"/>
                <w:color w:val="000000"/>
                <w:sz w:val="18"/>
                <w:szCs w:val="18"/>
              </w:rPr>
            </w:pPr>
            <w:bookmarkStart w:id="7" w:name="_Hlk91583588"/>
            <w:r>
              <w:rPr>
                <w:rFonts w:ascii="Times New Roman"/>
                <w:color w:val="000000"/>
                <w:sz w:val="18"/>
                <w:szCs w:val="18"/>
              </w:rPr>
              <w:t>序号</w:t>
            </w:r>
          </w:p>
        </w:tc>
        <w:tc>
          <w:tcPr>
            <w:tcW w:w="2851" w:type="dxa"/>
            <w:vAlign w:val="center"/>
          </w:tcPr>
          <w:p w14:paraId="2B6F89F1" w14:textId="77777777" w:rsidR="00BA546E" w:rsidRDefault="00BA546E" w:rsidP="007625DE">
            <w:pPr>
              <w:pStyle w:val="a4"/>
              <w:spacing w:after="50" w:line="440" w:lineRule="exact"/>
              <w:ind w:firstLineChars="0" w:firstLine="0"/>
              <w:jc w:val="center"/>
              <w:rPr>
                <w:rFonts w:ascii="Times New Roman"/>
                <w:color w:val="000000"/>
                <w:sz w:val="18"/>
                <w:szCs w:val="18"/>
              </w:rPr>
            </w:pPr>
            <w:r>
              <w:rPr>
                <w:rFonts w:ascii="Times New Roman"/>
                <w:color w:val="000000"/>
                <w:sz w:val="18"/>
                <w:szCs w:val="18"/>
              </w:rPr>
              <w:t>论文（专著）名称</w:t>
            </w:r>
          </w:p>
        </w:tc>
        <w:tc>
          <w:tcPr>
            <w:tcW w:w="1257" w:type="dxa"/>
            <w:vAlign w:val="center"/>
          </w:tcPr>
          <w:p w14:paraId="710BBB1D" w14:textId="77777777" w:rsidR="00BA546E" w:rsidRDefault="00BA546E" w:rsidP="007625DE">
            <w:pPr>
              <w:pStyle w:val="a4"/>
              <w:spacing w:after="50" w:line="440" w:lineRule="exact"/>
              <w:ind w:firstLineChars="0" w:firstLine="0"/>
              <w:jc w:val="center"/>
              <w:rPr>
                <w:rFonts w:ascii="Times New Roman"/>
                <w:color w:val="000000"/>
                <w:sz w:val="18"/>
                <w:szCs w:val="18"/>
              </w:rPr>
            </w:pPr>
            <w:r>
              <w:rPr>
                <w:rFonts w:ascii="Times New Roman"/>
                <w:color w:val="000000"/>
                <w:sz w:val="18"/>
                <w:szCs w:val="18"/>
              </w:rPr>
              <w:t>刊名（出版社）</w:t>
            </w:r>
          </w:p>
        </w:tc>
        <w:tc>
          <w:tcPr>
            <w:tcW w:w="1294" w:type="dxa"/>
          </w:tcPr>
          <w:p w14:paraId="6A163C32" w14:textId="77777777" w:rsidR="00BA546E" w:rsidRDefault="00BA546E" w:rsidP="007625DE">
            <w:pPr>
              <w:pStyle w:val="a4"/>
              <w:spacing w:after="50" w:line="440" w:lineRule="exact"/>
              <w:ind w:firstLineChars="0" w:firstLine="0"/>
              <w:jc w:val="center"/>
              <w:rPr>
                <w:rFonts w:ascii="Times New Roman"/>
                <w:color w:val="000000"/>
                <w:sz w:val="18"/>
                <w:szCs w:val="18"/>
              </w:rPr>
            </w:pPr>
            <w:r>
              <w:rPr>
                <w:rFonts w:ascii="Times New Roman"/>
                <w:color w:val="000000"/>
                <w:sz w:val="18"/>
                <w:szCs w:val="18"/>
              </w:rPr>
              <w:t>Doi</w:t>
            </w:r>
          </w:p>
          <w:p w14:paraId="72104352" w14:textId="77777777" w:rsidR="00BA546E" w:rsidRDefault="00BA546E" w:rsidP="007625DE">
            <w:pPr>
              <w:pStyle w:val="a4"/>
              <w:spacing w:after="50" w:line="440" w:lineRule="exact"/>
              <w:ind w:firstLineChars="0" w:firstLine="0"/>
              <w:jc w:val="center"/>
              <w:rPr>
                <w:rFonts w:ascii="Times New Roman"/>
                <w:color w:val="000000"/>
                <w:sz w:val="18"/>
                <w:szCs w:val="18"/>
              </w:rPr>
            </w:pPr>
            <w:r>
              <w:rPr>
                <w:rFonts w:ascii="Times New Roman"/>
                <w:color w:val="000000"/>
                <w:sz w:val="18"/>
                <w:szCs w:val="18"/>
              </w:rPr>
              <w:t>/ISSN</w:t>
            </w:r>
            <w:r>
              <w:rPr>
                <w:rFonts w:ascii="Times New Roman"/>
                <w:color w:val="000000"/>
                <w:sz w:val="18"/>
                <w:szCs w:val="18"/>
              </w:rPr>
              <w:t>（</w:t>
            </w:r>
            <w:r>
              <w:rPr>
                <w:rFonts w:ascii="Times New Roman"/>
                <w:color w:val="000000"/>
                <w:sz w:val="18"/>
                <w:szCs w:val="18"/>
              </w:rPr>
              <w:t>ISBN</w:t>
            </w:r>
            <w:r>
              <w:rPr>
                <w:rFonts w:ascii="Times New Roman"/>
                <w:color w:val="000000"/>
                <w:sz w:val="18"/>
                <w:szCs w:val="18"/>
              </w:rPr>
              <w:t>）</w:t>
            </w:r>
          </w:p>
        </w:tc>
        <w:tc>
          <w:tcPr>
            <w:tcW w:w="992" w:type="dxa"/>
            <w:vAlign w:val="center"/>
          </w:tcPr>
          <w:p w14:paraId="74F395F9" w14:textId="77777777" w:rsidR="00BA546E" w:rsidRDefault="00BA546E" w:rsidP="007625DE">
            <w:pPr>
              <w:pStyle w:val="a4"/>
              <w:spacing w:after="50" w:line="440" w:lineRule="exact"/>
              <w:ind w:firstLineChars="0" w:firstLine="0"/>
              <w:jc w:val="center"/>
              <w:rPr>
                <w:rFonts w:ascii="Times New Roman"/>
                <w:color w:val="000000"/>
                <w:sz w:val="18"/>
                <w:szCs w:val="18"/>
              </w:rPr>
            </w:pPr>
            <w:r>
              <w:rPr>
                <w:rFonts w:ascii="Times New Roman"/>
                <w:color w:val="000000"/>
                <w:sz w:val="18"/>
                <w:szCs w:val="18"/>
              </w:rPr>
              <w:t>发表（出版）时间</w:t>
            </w:r>
          </w:p>
        </w:tc>
        <w:tc>
          <w:tcPr>
            <w:tcW w:w="1843" w:type="dxa"/>
            <w:vAlign w:val="center"/>
          </w:tcPr>
          <w:p w14:paraId="3FCD74F5" w14:textId="77777777" w:rsidR="00BA546E" w:rsidRDefault="00BA546E" w:rsidP="007625DE">
            <w:pPr>
              <w:pStyle w:val="a4"/>
              <w:spacing w:after="50" w:line="440" w:lineRule="exact"/>
              <w:ind w:firstLineChars="0" w:firstLine="0"/>
              <w:jc w:val="center"/>
              <w:rPr>
                <w:rFonts w:ascii="Times New Roman"/>
                <w:color w:val="000000"/>
                <w:sz w:val="18"/>
                <w:szCs w:val="18"/>
              </w:rPr>
            </w:pPr>
            <w:r>
              <w:rPr>
                <w:rFonts w:ascii="Times New Roman"/>
                <w:color w:val="000000"/>
                <w:sz w:val="18"/>
                <w:szCs w:val="18"/>
              </w:rPr>
              <w:t>作者（按刊物发表顺序）</w:t>
            </w:r>
          </w:p>
        </w:tc>
        <w:tc>
          <w:tcPr>
            <w:tcW w:w="992" w:type="dxa"/>
            <w:vAlign w:val="center"/>
          </w:tcPr>
          <w:p w14:paraId="480CAC73" w14:textId="77777777" w:rsidR="00BA546E" w:rsidRDefault="00BA546E" w:rsidP="007625DE">
            <w:pPr>
              <w:pStyle w:val="a4"/>
              <w:spacing w:after="50" w:line="440" w:lineRule="exact"/>
              <w:ind w:firstLineChars="0" w:firstLine="0"/>
              <w:jc w:val="center"/>
              <w:rPr>
                <w:rFonts w:ascii="Times New Roman"/>
                <w:color w:val="000000"/>
                <w:sz w:val="18"/>
                <w:szCs w:val="18"/>
              </w:rPr>
            </w:pPr>
            <w:r>
              <w:rPr>
                <w:rFonts w:ascii="Times New Roman"/>
                <w:color w:val="000000"/>
                <w:sz w:val="18"/>
                <w:szCs w:val="18"/>
              </w:rPr>
              <w:t>通讯作者</w:t>
            </w:r>
          </w:p>
          <w:p w14:paraId="2940A2A0" w14:textId="77777777" w:rsidR="00BA546E" w:rsidRDefault="00BA546E" w:rsidP="007625DE">
            <w:pPr>
              <w:pStyle w:val="a4"/>
              <w:spacing w:after="50" w:line="440" w:lineRule="exact"/>
              <w:ind w:firstLineChars="0" w:firstLine="0"/>
              <w:jc w:val="center"/>
              <w:rPr>
                <w:rFonts w:ascii="Times New Roman"/>
                <w:color w:val="000000"/>
                <w:sz w:val="18"/>
                <w:szCs w:val="18"/>
              </w:rPr>
            </w:pPr>
            <w:r>
              <w:rPr>
                <w:rFonts w:ascii="Times New Roman"/>
                <w:color w:val="000000"/>
                <w:sz w:val="18"/>
                <w:szCs w:val="18"/>
              </w:rPr>
              <w:t>（含共同）</w:t>
            </w:r>
          </w:p>
        </w:tc>
        <w:tc>
          <w:tcPr>
            <w:tcW w:w="851" w:type="dxa"/>
            <w:vAlign w:val="center"/>
          </w:tcPr>
          <w:p w14:paraId="2FABAEB7" w14:textId="77777777" w:rsidR="00BA546E" w:rsidRDefault="00BA546E" w:rsidP="007625DE">
            <w:pPr>
              <w:pStyle w:val="a4"/>
              <w:spacing w:after="50" w:line="440" w:lineRule="exact"/>
              <w:ind w:firstLineChars="0" w:firstLine="0"/>
              <w:jc w:val="center"/>
              <w:rPr>
                <w:rFonts w:ascii="Times New Roman"/>
                <w:color w:val="000000"/>
                <w:sz w:val="18"/>
                <w:szCs w:val="18"/>
              </w:rPr>
            </w:pPr>
            <w:r>
              <w:rPr>
                <w:rFonts w:ascii="Times New Roman"/>
                <w:color w:val="000000"/>
                <w:sz w:val="18"/>
                <w:szCs w:val="18"/>
              </w:rPr>
              <w:t>第一作者</w:t>
            </w:r>
          </w:p>
          <w:p w14:paraId="685A6D1B" w14:textId="77777777" w:rsidR="00BA546E" w:rsidRDefault="00BA546E" w:rsidP="007625DE">
            <w:pPr>
              <w:pStyle w:val="a4"/>
              <w:spacing w:after="50" w:line="440" w:lineRule="exact"/>
              <w:ind w:firstLineChars="0" w:firstLine="0"/>
              <w:jc w:val="center"/>
              <w:rPr>
                <w:rFonts w:ascii="Times New Roman"/>
                <w:color w:val="000000"/>
                <w:sz w:val="18"/>
                <w:szCs w:val="18"/>
              </w:rPr>
            </w:pPr>
            <w:r>
              <w:rPr>
                <w:rFonts w:ascii="Times New Roman"/>
                <w:color w:val="000000"/>
                <w:sz w:val="18"/>
                <w:szCs w:val="18"/>
              </w:rPr>
              <w:t>（含共同）</w:t>
            </w:r>
          </w:p>
        </w:tc>
        <w:tc>
          <w:tcPr>
            <w:tcW w:w="685" w:type="dxa"/>
            <w:vAlign w:val="center"/>
          </w:tcPr>
          <w:p w14:paraId="7018A1B6" w14:textId="77777777" w:rsidR="00BA546E" w:rsidRDefault="00BA546E" w:rsidP="007625DE">
            <w:pPr>
              <w:pStyle w:val="a4"/>
              <w:spacing w:after="50" w:line="440" w:lineRule="exact"/>
              <w:ind w:firstLineChars="0" w:firstLine="0"/>
              <w:jc w:val="center"/>
              <w:rPr>
                <w:rFonts w:ascii="Times New Roman"/>
                <w:color w:val="000000"/>
                <w:sz w:val="18"/>
                <w:szCs w:val="18"/>
              </w:rPr>
            </w:pPr>
            <w:r>
              <w:rPr>
                <w:rFonts w:ascii="Times New Roman"/>
                <w:color w:val="000000"/>
                <w:sz w:val="18"/>
                <w:szCs w:val="18"/>
              </w:rPr>
              <w:t>他引</w:t>
            </w:r>
          </w:p>
          <w:p w14:paraId="7C00BB73" w14:textId="77777777" w:rsidR="00BA546E" w:rsidRDefault="00BA546E" w:rsidP="007625DE">
            <w:pPr>
              <w:pStyle w:val="a4"/>
              <w:spacing w:after="50" w:line="440" w:lineRule="exact"/>
              <w:ind w:firstLineChars="0" w:firstLine="0"/>
              <w:jc w:val="center"/>
              <w:rPr>
                <w:rFonts w:ascii="Times New Roman"/>
                <w:color w:val="000000"/>
                <w:sz w:val="18"/>
                <w:szCs w:val="18"/>
              </w:rPr>
            </w:pPr>
            <w:r>
              <w:rPr>
                <w:rFonts w:ascii="Times New Roman"/>
                <w:color w:val="000000"/>
                <w:sz w:val="18"/>
                <w:szCs w:val="18"/>
              </w:rPr>
              <w:t>总次数</w:t>
            </w:r>
          </w:p>
        </w:tc>
        <w:tc>
          <w:tcPr>
            <w:tcW w:w="1016" w:type="dxa"/>
            <w:vAlign w:val="center"/>
          </w:tcPr>
          <w:p w14:paraId="43242031" w14:textId="77777777" w:rsidR="00BA546E" w:rsidRDefault="00BA546E" w:rsidP="007625DE">
            <w:pPr>
              <w:pStyle w:val="a4"/>
              <w:spacing w:after="50" w:line="440" w:lineRule="exact"/>
              <w:ind w:firstLineChars="0" w:firstLine="0"/>
              <w:jc w:val="center"/>
              <w:rPr>
                <w:rFonts w:ascii="Times New Roman"/>
                <w:color w:val="000000"/>
                <w:sz w:val="18"/>
                <w:szCs w:val="18"/>
              </w:rPr>
            </w:pPr>
            <w:r>
              <w:rPr>
                <w:rFonts w:ascii="Times New Roman"/>
                <w:color w:val="000000"/>
                <w:sz w:val="18"/>
                <w:szCs w:val="18"/>
              </w:rPr>
              <w:t>检索</w:t>
            </w:r>
          </w:p>
          <w:p w14:paraId="5BF3C38D" w14:textId="77777777" w:rsidR="00BA546E" w:rsidRDefault="00BA546E" w:rsidP="007625DE">
            <w:pPr>
              <w:pStyle w:val="a4"/>
              <w:spacing w:after="50" w:line="440" w:lineRule="exact"/>
              <w:ind w:firstLineChars="0" w:firstLine="0"/>
              <w:jc w:val="center"/>
              <w:rPr>
                <w:rFonts w:ascii="Times New Roman"/>
                <w:color w:val="000000"/>
                <w:sz w:val="18"/>
                <w:szCs w:val="18"/>
              </w:rPr>
            </w:pPr>
            <w:r>
              <w:rPr>
                <w:rFonts w:ascii="Times New Roman"/>
                <w:color w:val="000000"/>
                <w:sz w:val="18"/>
                <w:szCs w:val="18"/>
              </w:rPr>
              <w:t>数据库</w:t>
            </w:r>
          </w:p>
        </w:tc>
        <w:tc>
          <w:tcPr>
            <w:tcW w:w="709" w:type="dxa"/>
            <w:vAlign w:val="center"/>
          </w:tcPr>
          <w:p w14:paraId="31A1EA90" w14:textId="77777777" w:rsidR="00BA546E" w:rsidRDefault="00BA546E" w:rsidP="007625DE">
            <w:pPr>
              <w:pStyle w:val="a4"/>
              <w:spacing w:after="50" w:line="440" w:lineRule="exact"/>
              <w:ind w:firstLineChars="0" w:firstLine="0"/>
              <w:jc w:val="center"/>
              <w:rPr>
                <w:rFonts w:ascii="Times New Roman"/>
                <w:sz w:val="18"/>
                <w:szCs w:val="18"/>
              </w:rPr>
            </w:pPr>
            <w:r>
              <w:rPr>
                <w:rFonts w:ascii="Times New Roman"/>
                <w:sz w:val="18"/>
                <w:szCs w:val="18"/>
              </w:rPr>
              <w:t>通讯</w:t>
            </w:r>
            <w:r>
              <w:rPr>
                <w:rFonts w:ascii="Times New Roman"/>
                <w:sz w:val="18"/>
                <w:szCs w:val="18"/>
              </w:rPr>
              <w:t>/</w:t>
            </w:r>
            <w:proofErr w:type="gramStart"/>
            <w:r>
              <w:rPr>
                <w:rFonts w:ascii="Times New Roman"/>
                <w:sz w:val="18"/>
                <w:szCs w:val="18"/>
              </w:rPr>
              <w:t>一</w:t>
            </w:r>
            <w:proofErr w:type="gramEnd"/>
            <w:r>
              <w:rPr>
                <w:rFonts w:ascii="Times New Roman"/>
                <w:sz w:val="18"/>
                <w:szCs w:val="18"/>
              </w:rPr>
              <w:t>作（主编）是否为第一完成人</w:t>
            </w:r>
          </w:p>
        </w:tc>
        <w:tc>
          <w:tcPr>
            <w:tcW w:w="1393" w:type="dxa"/>
          </w:tcPr>
          <w:p w14:paraId="2BB07732" w14:textId="77777777" w:rsidR="00BA546E" w:rsidRDefault="00BA546E" w:rsidP="007625DE">
            <w:pPr>
              <w:pStyle w:val="a4"/>
              <w:spacing w:after="50" w:line="440" w:lineRule="exact"/>
              <w:ind w:firstLineChars="0" w:firstLine="0"/>
              <w:jc w:val="center"/>
              <w:rPr>
                <w:rFonts w:ascii="Times New Roman"/>
                <w:sz w:val="18"/>
                <w:szCs w:val="18"/>
              </w:rPr>
            </w:pPr>
            <w:r>
              <w:rPr>
                <w:rFonts w:ascii="Times New Roman"/>
                <w:sz w:val="18"/>
                <w:szCs w:val="18"/>
              </w:rPr>
              <w:t>第一署名单位是否为第一完成单位</w:t>
            </w:r>
          </w:p>
        </w:tc>
      </w:tr>
      <w:bookmarkEnd w:id="7"/>
      <w:tr w:rsidR="00BA546E" w14:paraId="31B5CB60" w14:textId="77777777" w:rsidTr="00A23269">
        <w:trPr>
          <w:trHeight w:hRule="exact" w:val="3451"/>
        </w:trPr>
        <w:tc>
          <w:tcPr>
            <w:tcW w:w="400" w:type="dxa"/>
            <w:vAlign w:val="center"/>
          </w:tcPr>
          <w:p w14:paraId="541D4837" w14:textId="77777777" w:rsidR="00BA546E" w:rsidRDefault="00BA546E" w:rsidP="007625DE">
            <w:pPr>
              <w:pStyle w:val="a4"/>
              <w:spacing w:after="50" w:line="320" w:lineRule="exact"/>
              <w:ind w:firstLineChars="0" w:firstLine="0"/>
              <w:jc w:val="center"/>
              <w:rPr>
                <w:rFonts w:ascii="Times New Roman"/>
                <w:color w:val="000000"/>
                <w:sz w:val="21"/>
                <w:szCs w:val="28"/>
              </w:rPr>
            </w:pPr>
            <w:r>
              <w:rPr>
                <w:rFonts w:ascii="Times New Roman"/>
                <w:color w:val="000000"/>
                <w:sz w:val="21"/>
                <w:szCs w:val="28"/>
              </w:rPr>
              <w:lastRenderedPageBreak/>
              <w:t>1</w:t>
            </w:r>
          </w:p>
        </w:tc>
        <w:tc>
          <w:tcPr>
            <w:tcW w:w="2851" w:type="dxa"/>
            <w:vAlign w:val="center"/>
          </w:tcPr>
          <w:p w14:paraId="0268576D" w14:textId="77777777" w:rsidR="00BA546E" w:rsidRPr="00F94132" w:rsidRDefault="00BA546E" w:rsidP="007625DE">
            <w:pPr>
              <w:pStyle w:val="a4"/>
              <w:spacing w:after="50" w:line="320" w:lineRule="exact"/>
              <w:ind w:firstLineChars="0" w:firstLine="0"/>
              <w:jc w:val="center"/>
              <w:rPr>
                <w:rFonts w:ascii="Times New Roman"/>
                <w:color w:val="000000"/>
                <w:sz w:val="21"/>
                <w:szCs w:val="21"/>
              </w:rPr>
            </w:pPr>
            <w:bookmarkStart w:id="8" w:name="_Hlk132811552"/>
            <w:r w:rsidRPr="00F94132">
              <w:rPr>
                <w:rFonts w:ascii="Times New Roman"/>
                <w:color w:val="000000"/>
                <w:sz w:val="21"/>
                <w:szCs w:val="21"/>
              </w:rPr>
              <w:t xml:space="preserve">Retinal microenvironment-protected </w:t>
            </w:r>
            <w:proofErr w:type="spellStart"/>
            <w:r w:rsidRPr="00F94132">
              <w:rPr>
                <w:rFonts w:ascii="Times New Roman"/>
                <w:color w:val="000000"/>
                <w:sz w:val="21"/>
                <w:szCs w:val="21"/>
              </w:rPr>
              <w:t>rhein</w:t>
            </w:r>
            <w:proofErr w:type="spellEnd"/>
            <w:r w:rsidRPr="00F94132">
              <w:rPr>
                <w:rFonts w:ascii="Times New Roman"/>
                <w:color w:val="000000"/>
                <w:sz w:val="21"/>
                <w:szCs w:val="21"/>
              </w:rPr>
              <w:t>-GFFYE nanofibers attenuate retinal ischemia-reperfusion injury via</w:t>
            </w:r>
            <w:bookmarkEnd w:id="8"/>
            <w:r w:rsidRPr="00F94132">
              <w:rPr>
                <w:rFonts w:ascii="Times New Roman"/>
                <w:color w:val="000000"/>
                <w:sz w:val="21"/>
                <w:szCs w:val="21"/>
              </w:rPr>
              <w:t xml:space="preserve"> inhibiting oxidative stress and regulating microglial/macrophage M1/M2 polarization</w:t>
            </w:r>
          </w:p>
        </w:tc>
        <w:tc>
          <w:tcPr>
            <w:tcW w:w="1257" w:type="dxa"/>
          </w:tcPr>
          <w:p w14:paraId="77EEA438" w14:textId="40E2B0D1" w:rsidR="00BA546E" w:rsidRPr="00F94132" w:rsidRDefault="00BA546E" w:rsidP="007625DE">
            <w:pPr>
              <w:pStyle w:val="a4"/>
              <w:spacing w:after="50" w:line="320" w:lineRule="exact"/>
              <w:ind w:firstLineChars="0" w:firstLine="0"/>
              <w:jc w:val="center"/>
              <w:rPr>
                <w:rFonts w:ascii="Times New Roman"/>
                <w:color w:val="000000"/>
                <w:sz w:val="21"/>
                <w:szCs w:val="21"/>
              </w:rPr>
            </w:pPr>
            <w:r w:rsidRPr="00F94132">
              <w:rPr>
                <w:rFonts w:ascii="Times New Roman"/>
                <w:color w:val="000000"/>
                <w:sz w:val="21"/>
                <w:szCs w:val="21"/>
              </w:rPr>
              <w:t xml:space="preserve">Advanced Science </w:t>
            </w:r>
          </w:p>
        </w:tc>
        <w:tc>
          <w:tcPr>
            <w:tcW w:w="1294" w:type="dxa"/>
          </w:tcPr>
          <w:p w14:paraId="191EFE52" w14:textId="77777777" w:rsidR="00BA546E" w:rsidRPr="00F94132" w:rsidRDefault="00BA546E" w:rsidP="007625DE">
            <w:pPr>
              <w:pStyle w:val="a4"/>
              <w:spacing w:after="50" w:line="320" w:lineRule="exact"/>
              <w:ind w:firstLineChars="0" w:firstLine="0"/>
              <w:jc w:val="center"/>
              <w:rPr>
                <w:rFonts w:ascii="Times New Roman"/>
                <w:color w:val="000000"/>
                <w:sz w:val="21"/>
                <w:szCs w:val="21"/>
              </w:rPr>
            </w:pPr>
            <w:proofErr w:type="spellStart"/>
            <w:r w:rsidRPr="00A85EE7">
              <w:rPr>
                <w:rFonts w:ascii="Times New Roman"/>
                <w:color w:val="000000"/>
                <w:sz w:val="21"/>
                <w:szCs w:val="21"/>
              </w:rPr>
              <w:t>doi</w:t>
            </w:r>
            <w:proofErr w:type="spellEnd"/>
            <w:r w:rsidRPr="00A85EE7">
              <w:rPr>
                <w:rFonts w:ascii="Times New Roman"/>
                <w:color w:val="000000"/>
                <w:sz w:val="21"/>
                <w:szCs w:val="21"/>
              </w:rPr>
              <w:t>: 10.1002/advs.202302909</w:t>
            </w:r>
          </w:p>
        </w:tc>
        <w:tc>
          <w:tcPr>
            <w:tcW w:w="992" w:type="dxa"/>
          </w:tcPr>
          <w:p w14:paraId="550F51A6" w14:textId="77777777" w:rsidR="00BA546E" w:rsidRPr="00F94132" w:rsidRDefault="00BA546E" w:rsidP="007625DE">
            <w:pPr>
              <w:pStyle w:val="a4"/>
              <w:spacing w:after="50" w:line="320" w:lineRule="exact"/>
              <w:ind w:firstLineChars="0" w:firstLine="0"/>
              <w:jc w:val="center"/>
              <w:rPr>
                <w:rFonts w:ascii="Times New Roman"/>
                <w:color w:val="000000"/>
                <w:sz w:val="21"/>
                <w:szCs w:val="21"/>
              </w:rPr>
            </w:pPr>
            <w:r w:rsidRPr="00F94132">
              <w:rPr>
                <w:rFonts w:ascii="Times New Roman"/>
                <w:color w:val="000000"/>
                <w:sz w:val="21"/>
                <w:szCs w:val="21"/>
              </w:rPr>
              <w:t>2023</w:t>
            </w:r>
          </w:p>
        </w:tc>
        <w:tc>
          <w:tcPr>
            <w:tcW w:w="1843" w:type="dxa"/>
            <w:vAlign w:val="center"/>
          </w:tcPr>
          <w:p w14:paraId="47BC408B" w14:textId="04703042" w:rsidR="00BA546E" w:rsidRPr="00F94132" w:rsidRDefault="00EA3F27" w:rsidP="007625DE">
            <w:pPr>
              <w:pStyle w:val="a4"/>
              <w:spacing w:after="50" w:line="320" w:lineRule="exact"/>
              <w:ind w:firstLineChars="0" w:firstLine="0"/>
              <w:jc w:val="center"/>
              <w:rPr>
                <w:rFonts w:ascii="Times New Roman"/>
                <w:color w:val="000000"/>
                <w:sz w:val="21"/>
                <w:szCs w:val="21"/>
              </w:rPr>
            </w:pPr>
            <w:r>
              <w:rPr>
                <w:rFonts w:ascii="Times New Roman"/>
                <w:color w:val="000000"/>
                <w:sz w:val="21"/>
                <w:szCs w:val="21"/>
              </w:rPr>
              <w:t>张竹红</w:t>
            </w:r>
            <w:r w:rsidR="00AF68DB">
              <w:rPr>
                <w:rFonts w:ascii="Times New Roman"/>
                <w:color w:val="000000"/>
                <w:sz w:val="21"/>
                <w:szCs w:val="21"/>
              </w:rPr>
              <w:t>、彭圣钧、徐腾焱、刘佳、赵来恩、许卉、朱袁瑛、杨志谋</w:t>
            </w:r>
          </w:p>
        </w:tc>
        <w:tc>
          <w:tcPr>
            <w:tcW w:w="992" w:type="dxa"/>
            <w:vAlign w:val="center"/>
          </w:tcPr>
          <w:p w14:paraId="1C04FC46" w14:textId="79CD24DB" w:rsidR="00BA546E" w:rsidRPr="00F94132" w:rsidRDefault="00AF68DB" w:rsidP="007625DE">
            <w:pPr>
              <w:pStyle w:val="a4"/>
              <w:spacing w:after="50" w:line="320" w:lineRule="exact"/>
              <w:ind w:firstLineChars="0" w:firstLine="0"/>
              <w:jc w:val="center"/>
              <w:rPr>
                <w:rFonts w:ascii="Times New Roman"/>
                <w:color w:val="000000"/>
                <w:sz w:val="21"/>
                <w:szCs w:val="21"/>
              </w:rPr>
            </w:pPr>
            <w:r>
              <w:rPr>
                <w:rFonts w:ascii="Times New Roman"/>
                <w:color w:val="000000"/>
                <w:sz w:val="21"/>
                <w:szCs w:val="21"/>
              </w:rPr>
              <w:t>张竹红、杨志谋</w:t>
            </w:r>
          </w:p>
        </w:tc>
        <w:tc>
          <w:tcPr>
            <w:tcW w:w="851" w:type="dxa"/>
            <w:vAlign w:val="center"/>
          </w:tcPr>
          <w:p w14:paraId="064ED2DD" w14:textId="2744F3C7" w:rsidR="00BA546E" w:rsidRPr="00F94132" w:rsidRDefault="00AF68DB" w:rsidP="007625DE">
            <w:pPr>
              <w:pStyle w:val="a4"/>
              <w:spacing w:after="50" w:line="320" w:lineRule="exact"/>
              <w:ind w:firstLineChars="0" w:firstLine="0"/>
              <w:jc w:val="center"/>
              <w:rPr>
                <w:rFonts w:ascii="Times New Roman"/>
                <w:color w:val="000000"/>
                <w:sz w:val="21"/>
                <w:szCs w:val="21"/>
              </w:rPr>
            </w:pPr>
            <w:r>
              <w:rPr>
                <w:rFonts w:ascii="Times New Roman"/>
                <w:color w:val="000000"/>
                <w:sz w:val="21"/>
                <w:szCs w:val="21"/>
              </w:rPr>
              <w:t>张竹红</w:t>
            </w:r>
          </w:p>
        </w:tc>
        <w:tc>
          <w:tcPr>
            <w:tcW w:w="685" w:type="dxa"/>
            <w:vAlign w:val="center"/>
          </w:tcPr>
          <w:p w14:paraId="18FC1C10" w14:textId="77777777" w:rsidR="00BA546E" w:rsidRPr="00F94132" w:rsidRDefault="00BA546E" w:rsidP="007625DE">
            <w:pPr>
              <w:pStyle w:val="a4"/>
              <w:spacing w:after="50" w:line="320" w:lineRule="exact"/>
              <w:ind w:firstLineChars="0" w:firstLine="0"/>
              <w:jc w:val="center"/>
              <w:rPr>
                <w:rFonts w:ascii="Times New Roman"/>
                <w:color w:val="000000"/>
                <w:sz w:val="21"/>
                <w:szCs w:val="21"/>
              </w:rPr>
            </w:pPr>
            <w:r>
              <w:rPr>
                <w:rFonts w:ascii="Times New Roman"/>
                <w:color w:val="000000"/>
                <w:sz w:val="21"/>
                <w:szCs w:val="21"/>
              </w:rPr>
              <w:t>63</w:t>
            </w:r>
          </w:p>
        </w:tc>
        <w:tc>
          <w:tcPr>
            <w:tcW w:w="1016" w:type="dxa"/>
            <w:vAlign w:val="center"/>
          </w:tcPr>
          <w:p w14:paraId="1ACD58FF" w14:textId="77777777" w:rsidR="00BA546E" w:rsidRPr="00F94132" w:rsidRDefault="00BA546E" w:rsidP="007625DE">
            <w:pPr>
              <w:pStyle w:val="a4"/>
              <w:spacing w:after="50" w:line="320" w:lineRule="exact"/>
              <w:ind w:firstLineChars="0" w:firstLine="0"/>
              <w:jc w:val="center"/>
              <w:rPr>
                <w:rFonts w:ascii="Times New Roman"/>
                <w:color w:val="000000"/>
                <w:sz w:val="21"/>
                <w:szCs w:val="21"/>
              </w:rPr>
            </w:pPr>
            <w:r w:rsidRPr="00F94132">
              <w:rPr>
                <w:rFonts w:ascii="Times New Roman"/>
                <w:color w:val="000000"/>
                <w:sz w:val="21"/>
                <w:szCs w:val="21"/>
              </w:rPr>
              <w:t>Web of Science</w:t>
            </w:r>
          </w:p>
        </w:tc>
        <w:tc>
          <w:tcPr>
            <w:tcW w:w="709" w:type="dxa"/>
          </w:tcPr>
          <w:p w14:paraId="52DBF78B" w14:textId="77777777" w:rsidR="00BA546E" w:rsidRPr="00F94132" w:rsidRDefault="00BA546E" w:rsidP="007625DE">
            <w:pPr>
              <w:pStyle w:val="a4"/>
              <w:spacing w:after="50" w:line="320" w:lineRule="exact"/>
              <w:ind w:firstLineChars="0" w:firstLine="0"/>
              <w:jc w:val="center"/>
              <w:rPr>
                <w:rFonts w:ascii="Times New Roman"/>
                <w:color w:val="000000"/>
                <w:sz w:val="21"/>
                <w:szCs w:val="21"/>
              </w:rPr>
            </w:pPr>
            <w:r w:rsidRPr="00F94132">
              <w:rPr>
                <w:rFonts w:ascii="Times New Roman"/>
                <w:color w:val="000000"/>
                <w:sz w:val="21"/>
                <w:szCs w:val="21"/>
              </w:rPr>
              <w:t>是</w:t>
            </w:r>
          </w:p>
        </w:tc>
        <w:tc>
          <w:tcPr>
            <w:tcW w:w="1393" w:type="dxa"/>
          </w:tcPr>
          <w:p w14:paraId="5BB45F38" w14:textId="77777777" w:rsidR="00BA546E" w:rsidRPr="00F94132" w:rsidRDefault="00BA546E" w:rsidP="007625DE">
            <w:pPr>
              <w:pStyle w:val="a4"/>
              <w:spacing w:after="50" w:line="320" w:lineRule="exact"/>
              <w:ind w:firstLineChars="0" w:firstLine="0"/>
              <w:jc w:val="center"/>
              <w:rPr>
                <w:rFonts w:ascii="Times New Roman"/>
                <w:color w:val="000000"/>
                <w:sz w:val="21"/>
                <w:szCs w:val="21"/>
              </w:rPr>
            </w:pPr>
            <w:r w:rsidRPr="00F94132">
              <w:rPr>
                <w:rFonts w:ascii="Times New Roman"/>
                <w:color w:val="000000"/>
                <w:sz w:val="21"/>
                <w:szCs w:val="21"/>
              </w:rPr>
              <w:t>是</w:t>
            </w:r>
          </w:p>
        </w:tc>
      </w:tr>
      <w:tr w:rsidR="00BA546E" w14:paraId="0DC1FC98" w14:textId="77777777" w:rsidTr="00A23269">
        <w:trPr>
          <w:trHeight w:hRule="exact" w:val="3451"/>
        </w:trPr>
        <w:tc>
          <w:tcPr>
            <w:tcW w:w="400" w:type="dxa"/>
            <w:vAlign w:val="center"/>
          </w:tcPr>
          <w:p w14:paraId="2647E829" w14:textId="77777777" w:rsidR="00BA546E" w:rsidRDefault="00BA546E" w:rsidP="007625DE">
            <w:pPr>
              <w:pStyle w:val="a4"/>
              <w:spacing w:after="50" w:line="320" w:lineRule="exact"/>
              <w:ind w:firstLineChars="0" w:firstLine="0"/>
              <w:jc w:val="center"/>
              <w:rPr>
                <w:rFonts w:ascii="Times New Roman"/>
                <w:color w:val="000000"/>
                <w:sz w:val="21"/>
                <w:szCs w:val="28"/>
              </w:rPr>
            </w:pPr>
            <w:r>
              <w:rPr>
                <w:rFonts w:ascii="Times New Roman"/>
                <w:color w:val="000000"/>
                <w:sz w:val="21"/>
                <w:szCs w:val="28"/>
              </w:rPr>
              <w:t>2</w:t>
            </w:r>
          </w:p>
        </w:tc>
        <w:tc>
          <w:tcPr>
            <w:tcW w:w="2851" w:type="dxa"/>
            <w:vAlign w:val="center"/>
          </w:tcPr>
          <w:p w14:paraId="2FA22EE8" w14:textId="77777777" w:rsidR="00BA546E" w:rsidRPr="00F94132" w:rsidRDefault="00BA546E" w:rsidP="007625DE">
            <w:pPr>
              <w:pStyle w:val="a4"/>
              <w:spacing w:after="50" w:line="320" w:lineRule="exact"/>
              <w:ind w:firstLineChars="0" w:firstLine="0"/>
              <w:jc w:val="center"/>
              <w:rPr>
                <w:rFonts w:ascii="Times New Roman"/>
                <w:color w:val="000000"/>
                <w:sz w:val="21"/>
                <w:szCs w:val="21"/>
              </w:rPr>
            </w:pPr>
            <w:r w:rsidRPr="00F94132">
              <w:rPr>
                <w:rFonts w:ascii="Times New Roman"/>
                <w:sz w:val="21"/>
                <w:szCs w:val="21"/>
              </w:rPr>
              <w:t xml:space="preserve">Enzyme-instructed and </w:t>
            </w:r>
            <w:bookmarkStart w:id="9" w:name="_Hlk65827338"/>
            <w:r w:rsidRPr="00F94132">
              <w:rPr>
                <w:rFonts w:ascii="Times New Roman"/>
                <w:sz w:val="21"/>
                <w:szCs w:val="21"/>
              </w:rPr>
              <w:t>Mitochondria-targeting Peptide</w:t>
            </w:r>
            <w:bookmarkEnd w:id="9"/>
            <w:r w:rsidRPr="00F94132">
              <w:rPr>
                <w:rFonts w:ascii="Times New Roman"/>
                <w:sz w:val="21"/>
                <w:szCs w:val="21"/>
              </w:rPr>
              <w:t xml:space="preserve"> Self-assembly to Efficiently Induce Immunogenic Cell Death</w:t>
            </w:r>
          </w:p>
        </w:tc>
        <w:tc>
          <w:tcPr>
            <w:tcW w:w="1257" w:type="dxa"/>
          </w:tcPr>
          <w:p w14:paraId="7BEE5517" w14:textId="53A62A13" w:rsidR="00BA546E" w:rsidRPr="00F94132" w:rsidRDefault="00BA546E" w:rsidP="007625DE">
            <w:pPr>
              <w:pStyle w:val="a4"/>
              <w:spacing w:after="50" w:line="320" w:lineRule="exact"/>
              <w:ind w:firstLineChars="0" w:firstLine="0"/>
              <w:jc w:val="center"/>
              <w:rPr>
                <w:rFonts w:ascii="Times New Roman"/>
                <w:color w:val="000000"/>
                <w:sz w:val="21"/>
                <w:szCs w:val="21"/>
              </w:rPr>
            </w:pPr>
            <w:r w:rsidRPr="00F94132">
              <w:rPr>
                <w:rFonts w:ascii="Times New Roman"/>
                <w:color w:val="000000"/>
                <w:sz w:val="21"/>
                <w:szCs w:val="21"/>
              </w:rPr>
              <w:t xml:space="preserve">Acta Pharmaceutica Sinica B </w:t>
            </w:r>
          </w:p>
        </w:tc>
        <w:tc>
          <w:tcPr>
            <w:tcW w:w="1294" w:type="dxa"/>
          </w:tcPr>
          <w:p w14:paraId="01435942" w14:textId="77777777" w:rsidR="00BA546E" w:rsidRPr="00A85EE7" w:rsidRDefault="00BA546E" w:rsidP="007625DE">
            <w:pPr>
              <w:pStyle w:val="a4"/>
              <w:spacing w:after="50" w:line="320" w:lineRule="exact"/>
              <w:ind w:firstLineChars="0" w:firstLine="0"/>
              <w:jc w:val="center"/>
              <w:rPr>
                <w:rFonts w:ascii="Times New Roman"/>
                <w:color w:val="000000"/>
                <w:sz w:val="21"/>
                <w:szCs w:val="21"/>
              </w:rPr>
            </w:pPr>
            <w:proofErr w:type="spellStart"/>
            <w:r w:rsidRPr="00F94132">
              <w:rPr>
                <w:rFonts w:ascii="Times New Roman"/>
                <w:color w:val="000000"/>
                <w:sz w:val="21"/>
                <w:szCs w:val="21"/>
              </w:rPr>
              <w:t>doi</w:t>
            </w:r>
            <w:proofErr w:type="spellEnd"/>
            <w:r w:rsidRPr="00F94132">
              <w:rPr>
                <w:rFonts w:ascii="Times New Roman"/>
                <w:color w:val="000000"/>
                <w:sz w:val="21"/>
                <w:szCs w:val="21"/>
              </w:rPr>
              <w:t>: 10.1016/j.apsb.2021.07.005.</w:t>
            </w:r>
          </w:p>
        </w:tc>
        <w:tc>
          <w:tcPr>
            <w:tcW w:w="992" w:type="dxa"/>
          </w:tcPr>
          <w:p w14:paraId="0FC3DCDF" w14:textId="77777777" w:rsidR="00BA546E" w:rsidRPr="00F94132" w:rsidRDefault="00BA546E" w:rsidP="007625DE">
            <w:pPr>
              <w:pStyle w:val="a4"/>
              <w:spacing w:after="50" w:line="320" w:lineRule="exact"/>
              <w:ind w:firstLineChars="0" w:firstLine="0"/>
              <w:jc w:val="center"/>
              <w:rPr>
                <w:rFonts w:ascii="Times New Roman"/>
                <w:color w:val="000000"/>
                <w:sz w:val="21"/>
                <w:szCs w:val="21"/>
              </w:rPr>
            </w:pPr>
            <w:r>
              <w:rPr>
                <w:rFonts w:ascii="Times New Roman"/>
                <w:color w:val="000000"/>
                <w:sz w:val="21"/>
                <w:szCs w:val="21"/>
              </w:rPr>
              <w:t>2023</w:t>
            </w:r>
          </w:p>
        </w:tc>
        <w:tc>
          <w:tcPr>
            <w:tcW w:w="1843" w:type="dxa"/>
            <w:vAlign w:val="center"/>
          </w:tcPr>
          <w:p w14:paraId="67FD0AB6" w14:textId="196D1303" w:rsidR="00BA546E" w:rsidRPr="00F94132" w:rsidRDefault="00AF68DB" w:rsidP="007625DE">
            <w:pPr>
              <w:pStyle w:val="a4"/>
              <w:spacing w:after="50" w:line="320" w:lineRule="exact"/>
              <w:ind w:firstLineChars="0" w:firstLine="0"/>
              <w:jc w:val="center"/>
              <w:rPr>
                <w:rFonts w:ascii="Times New Roman"/>
                <w:color w:val="000000"/>
                <w:sz w:val="21"/>
                <w:szCs w:val="21"/>
              </w:rPr>
            </w:pPr>
            <w:r>
              <w:rPr>
                <w:rFonts w:ascii="Times New Roman"/>
                <w:color w:val="000000"/>
                <w:sz w:val="21"/>
                <w:szCs w:val="21"/>
              </w:rPr>
              <w:t>郑德彬、</w:t>
            </w:r>
            <w:r w:rsidR="00B51DA6">
              <w:rPr>
                <w:rFonts w:ascii="Times New Roman"/>
                <w:color w:val="000000"/>
                <w:sz w:val="21"/>
                <w:szCs w:val="21"/>
              </w:rPr>
              <w:t>刘婧斐、谢利敏、王宇涵、</w:t>
            </w:r>
            <w:r>
              <w:rPr>
                <w:rFonts w:ascii="Times New Roman"/>
                <w:color w:val="000000"/>
                <w:sz w:val="21"/>
                <w:szCs w:val="21"/>
              </w:rPr>
              <w:t>丁英</w:t>
            </w:r>
            <w:proofErr w:type="gramStart"/>
            <w:r>
              <w:rPr>
                <w:rFonts w:ascii="Times New Roman"/>
                <w:color w:val="000000"/>
                <w:sz w:val="21"/>
                <w:szCs w:val="21"/>
              </w:rPr>
              <w:t>浩</w:t>
            </w:r>
            <w:proofErr w:type="gramEnd"/>
            <w:r>
              <w:rPr>
                <w:rFonts w:ascii="Times New Roman"/>
                <w:color w:val="000000"/>
                <w:sz w:val="21"/>
                <w:szCs w:val="21"/>
              </w:rPr>
              <w:t>、</w:t>
            </w:r>
            <w:r w:rsidR="00B51DA6">
              <w:rPr>
                <w:rFonts w:ascii="Times New Roman"/>
                <w:color w:val="000000"/>
                <w:sz w:val="21"/>
                <w:szCs w:val="21"/>
              </w:rPr>
              <w:t>彭蓉、崔珉、王玲、张永杰、</w:t>
            </w:r>
            <w:r>
              <w:rPr>
                <w:rFonts w:ascii="Times New Roman"/>
                <w:color w:val="000000"/>
                <w:sz w:val="21"/>
                <w:szCs w:val="21"/>
              </w:rPr>
              <w:t>张春秋、杨志谋</w:t>
            </w:r>
          </w:p>
        </w:tc>
        <w:tc>
          <w:tcPr>
            <w:tcW w:w="992" w:type="dxa"/>
            <w:vAlign w:val="center"/>
          </w:tcPr>
          <w:p w14:paraId="7190DA31" w14:textId="205E111D" w:rsidR="00BA546E" w:rsidRPr="00F94132" w:rsidRDefault="00D67BAB" w:rsidP="007625DE">
            <w:pPr>
              <w:pStyle w:val="a4"/>
              <w:spacing w:after="50" w:line="320" w:lineRule="exact"/>
              <w:ind w:firstLineChars="0" w:firstLine="0"/>
              <w:jc w:val="center"/>
              <w:rPr>
                <w:rFonts w:ascii="Times New Roman"/>
                <w:color w:val="000000"/>
                <w:sz w:val="21"/>
                <w:szCs w:val="21"/>
              </w:rPr>
            </w:pPr>
            <w:r>
              <w:rPr>
                <w:rFonts w:ascii="Times New Roman"/>
                <w:color w:val="000000"/>
                <w:sz w:val="21"/>
                <w:szCs w:val="21"/>
              </w:rPr>
              <w:t>杨志谋</w:t>
            </w:r>
            <w:r w:rsidR="00B51DA6">
              <w:rPr>
                <w:rFonts w:ascii="Times New Roman"/>
                <w:color w:val="000000"/>
                <w:sz w:val="21"/>
                <w:szCs w:val="21"/>
              </w:rPr>
              <w:t>、张春秋、张永杰</w:t>
            </w:r>
          </w:p>
        </w:tc>
        <w:tc>
          <w:tcPr>
            <w:tcW w:w="851" w:type="dxa"/>
            <w:vAlign w:val="center"/>
          </w:tcPr>
          <w:p w14:paraId="5D0F8BE0" w14:textId="16749DA5" w:rsidR="00BA546E" w:rsidRPr="00F94132" w:rsidRDefault="00D67BAB" w:rsidP="007625DE">
            <w:pPr>
              <w:pStyle w:val="a4"/>
              <w:spacing w:after="50" w:line="320" w:lineRule="exact"/>
              <w:ind w:firstLineChars="0" w:firstLine="0"/>
              <w:jc w:val="center"/>
              <w:rPr>
                <w:rFonts w:ascii="Times New Roman"/>
                <w:color w:val="000000"/>
                <w:sz w:val="21"/>
                <w:szCs w:val="21"/>
              </w:rPr>
            </w:pPr>
            <w:r>
              <w:rPr>
                <w:rFonts w:ascii="Times New Roman"/>
                <w:color w:val="000000"/>
                <w:sz w:val="21"/>
                <w:szCs w:val="21"/>
              </w:rPr>
              <w:t>郑德彬</w:t>
            </w:r>
          </w:p>
        </w:tc>
        <w:tc>
          <w:tcPr>
            <w:tcW w:w="685" w:type="dxa"/>
            <w:vAlign w:val="center"/>
          </w:tcPr>
          <w:p w14:paraId="3875F6CE" w14:textId="77777777" w:rsidR="00BA546E" w:rsidRPr="00F94132" w:rsidRDefault="00BA546E" w:rsidP="007625DE">
            <w:pPr>
              <w:pStyle w:val="a4"/>
              <w:spacing w:after="50" w:line="320" w:lineRule="exact"/>
              <w:ind w:firstLineChars="0" w:firstLine="0"/>
              <w:jc w:val="center"/>
              <w:rPr>
                <w:rFonts w:ascii="Times New Roman"/>
                <w:color w:val="000000"/>
                <w:sz w:val="21"/>
                <w:szCs w:val="21"/>
              </w:rPr>
            </w:pPr>
            <w:r>
              <w:rPr>
                <w:rFonts w:ascii="Times New Roman"/>
                <w:color w:val="000000"/>
                <w:sz w:val="21"/>
                <w:szCs w:val="21"/>
              </w:rPr>
              <w:t>48</w:t>
            </w:r>
          </w:p>
        </w:tc>
        <w:tc>
          <w:tcPr>
            <w:tcW w:w="1016" w:type="dxa"/>
            <w:vAlign w:val="center"/>
          </w:tcPr>
          <w:p w14:paraId="2089FBEE" w14:textId="77777777" w:rsidR="00BA546E" w:rsidRPr="00F94132" w:rsidRDefault="00BA546E" w:rsidP="007625DE">
            <w:pPr>
              <w:pStyle w:val="a4"/>
              <w:spacing w:after="50" w:line="320" w:lineRule="exact"/>
              <w:ind w:firstLineChars="0" w:firstLine="0"/>
              <w:jc w:val="center"/>
              <w:rPr>
                <w:rFonts w:ascii="Times New Roman"/>
                <w:color w:val="000000"/>
                <w:sz w:val="21"/>
                <w:szCs w:val="21"/>
              </w:rPr>
            </w:pPr>
            <w:r w:rsidRPr="00F94132">
              <w:rPr>
                <w:rFonts w:ascii="Times New Roman"/>
                <w:color w:val="000000"/>
                <w:sz w:val="21"/>
                <w:szCs w:val="21"/>
              </w:rPr>
              <w:t>Web of Science</w:t>
            </w:r>
          </w:p>
        </w:tc>
        <w:tc>
          <w:tcPr>
            <w:tcW w:w="709" w:type="dxa"/>
          </w:tcPr>
          <w:p w14:paraId="68928AB0" w14:textId="77777777" w:rsidR="00BA546E" w:rsidRPr="00F94132" w:rsidRDefault="00BA546E" w:rsidP="007625DE">
            <w:pPr>
              <w:pStyle w:val="a4"/>
              <w:spacing w:after="50" w:line="320" w:lineRule="exact"/>
              <w:ind w:firstLineChars="0" w:firstLine="0"/>
              <w:jc w:val="center"/>
              <w:rPr>
                <w:rFonts w:ascii="Times New Roman"/>
                <w:color w:val="000000"/>
                <w:sz w:val="21"/>
                <w:szCs w:val="21"/>
              </w:rPr>
            </w:pPr>
            <w:r w:rsidRPr="00F94132">
              <w:rPr>
                <w:rFonts w:ascii="Times New Roman"/>
                <w:color w:val="000000"/>
                <w:sz w:val="21"/>
                <w:szCs w:val="21"/>
              </w:rPr>
              <w:t>否</w:t>
            </w:r>
          </w:p>
        </w:tc>
        <w:tc>
          <w:tcPr>
            <w:tcW w:w="1393" w:type="dxa"/>
          </w:tcPr>
          <w:p w14:paraId="58DF68BD" w14:textId="77777777" w:rsidR="00BA546E" w:rsidRPr="00F94132" w:rsidRDefault="00BA546E" w:rsidP="007625DE">
            <w:pPr>
              <w:pStyle w:val="a4"/>
              <w:spacing w:after="50" w:line="320" w:lineRule="exact"/>
              <w:ind w:firstLineChars="0" w:firstLine="0"/>
              <w:jc w:val="center"/>
              <w:rPr>
                <w:rFonts w:ascii="Times New Roman"/>
                <w:color w:val="000000"/>
                <w:sz w:val="21"/>
                <w:szCs w:val="21"/>
              </w:rPr>
            </w:pPr>
            <w:r>
              <w:rPr>
                <w:rFonts w:ascii="Times New Roman"/>
                <w:color w:val="000000"/>
                <w:sz w:val="21"/>
                <w:szCs w:val="21"/>
              </w:rPr>
              <w:t>否</w:t>
            </w:r>
          </w:p>
        </w:tc>
      </w:tr>
      <w:tr w:rsidR="00BA546E" w14:paraId="7C76999B" w14:textId="77777777" w:rsidTr="00A23269">
        <w:trPr>
          <w:trHeight w:hRule="exact" w:val="1279"/>
        </w:trPr>
        <w:tc>
          <w:tcPr>
            <w:tcW w:w="400" w:type="dxa"/>
            <w:vAlign w:val="center"/>
          </w:tcPr>
          <w:p w14:paraId="66041634" w14:textId="77777777" w:rsidR="00BA546E" w:rsidRDefault="00BA546E" w:rsidP="007625DE">
            <w:pPr>
              <w:pStyle w:val="a4"/>
              <w:spacing w:after="50" w:line="320" w:lineRule="exact"/>
              <w:ind w:firstLineChars="0" w:firstLine="0"/>
              <w:jc w:val="center"/>
              <w:rPr>
                <w:rFonts w:ascii="Times New Roman"/>
                <w:color w:val="000000"/>
                <w:sz w:val="21"/>
                <w:szCs w:val="28"/>
              </w:rPr>
            </w:pPr>
            <w:r>
              <w:rPr>
                <w:rFonts w:ascii="Times New Roman"/>
                <w:color w:val="000000"/>
                <w:sz w:val="21"/>
                <w:szCs w:val="28"/>
              </w:rPr>
              <w:t>3</w:t>
            </w:r>
          </w:p>
        </w:tc>
        <w:tc>
          <w:tcPr>
            <w:tcW w:w="2851" w:type="dxa"/>
            <w:vAlign w:val="center"/>
          </w:tcPr>
          <w:p w14:paraId="45D4B191" w14:textId="77777777" w:rsidR="00BA546E" w:rsidRPr="00F94132" w:rsidRDefault="00BA546E" w:rsidP="007625DE">
            <w:pPr>
              <w:pStyle w:val="a4"/>
              <w:spacing w:after="50" w:line="320" w:lineRule="exact"/>
              <w:ind w:firstLineChars="0" w:firstLine="0"/>
              <w:jc w:val="center"/>
              <w:rPr>
                <w:rFonts w:ascii="Times New Roman"/>
                <w:color w:val="000000"/>
                <w:sz w:val="21"/>
                <w:szCs w:val="21"/>
              </w:rPr>
            </w:pPr>
            <w:r w:rsidRPr="00F94132">
              <w:rPr>
                <w:rFonts w:ascii="Times New Roman"/>
                <w:color w:val="000000"/>
                <w:sz w:val="21"/>
                <w:szCs w:val="21"/>
              </w:rPr>
              <w:t xml:space="preserve">A Supramolecular </w:t>
            </w:r>
            <w:r w:rsidRPr="00F94132">
              <w:rPr>
                <w:rFonts w:ascii="Times New Roman"/>
                <w:color w:val="000000"/>
                <w:sz w:val="21"/>
                <w:szCs w:val="21"/>
              </w:rPr>
              <w:t>“</w:t>
            </w:r>
            <w:r w:rsidRPr="00F94132">
              <w:rPr>
                <w:rFonts w:ascii="Times New Roman"/>
                <w:color w:val="000000"/>
                <w:sz w:val="21"/>
                <w:szCs w:val="21"/>
              </w:rPr>
              <w:t>Trident</w:t>
            </w:r>
            <w:r w:rsidRPr="00F94132">
              <w:rPr>
                <w:rFonts w:ascii="Times New Roman"/>
                <w:color w:val="000000"/>
                <w:sz w:val="21"/>
                <w:szCs w:val="21"/>
              </w:rPr>
              <w:t>”</w:t>
            </w:r>
            <w:r w:rsidRPr="00F94132">
              <w:rPr>
                <w:rFonts w:ascii="Times New Roman"/>
                <w:color w:val="000000"/>
                <w:sz w:val="21"/>
                <w:szCs w:val="21"/>
              </w:rPr>
              <w:t xml:space="preserve"> for Cancer Immunotherapy</w:t>
            </w:r>
          </w:p>
        </w:tc>
        <w:tc>
          <w:tcPr>
            <w:tcW w:w="1257" w:type="dxa"/>
          </w:tcPr>
          <w:p w14:paraId="0BACD801" w14:textId="4698BD28" w:rsidR="00BA546E" w:rsidRPr="00F94132" w:rsidRDefault="00BA546E" w:rsidP="007625DE">
            <w:pPr>
              <w:pStyle w:val="a4"/>
              <w:spacing w:after="50" w:line="320" w:lineRule="exact"/>
              <w:ind w:firstLineChars="0" w:firstLine="0"/>
              <w:jc w:val="center"/>
              <w:rPr>
                <w:rFonts w:ascii="Times New Roman"/>
                <w:color w:val="000000"/>
                <w:sz w:val="21"/>
                <w:szCs w:val="21"/>
              </w:rPr>
            </w:pPr>
            <w:r w:rsidRPr="00F94132">
              <w:rPr>
                <w:rFonts w:ascii="Times New Roman"/>
                <w:color w:val="000000"/>
                <w:sz w:val="21"/>
                <w:szCs w:val="21"/>
              </w:rPr>
              <w:t>Advanced Functional Materials</w:t>
            </w:r>
            <w:r>
              <w:rPr>
                <w:rFonts w:ascii="Times New Roman"/>
                <w:color w:val="000000"/>
                <w:sz w:val="21"/>
                <w:szCs w:val="21"/>
              </w:rPr>
              <w:br/>
            </w:r>
          </w:p>
        </w:tc>
        <w:tc>
          <w:tcPr>
            <w:tcW w:w="1294" w:type="dxa"/>
          </w:tcPr>
          <w:p w14:paraId="00E7470E" w14:textId="77777777" w:rsidR="00BA546E" w:rsidRPr="00F94132" w:rsidRDefault="00BA546E" w:rsidP="007625DE">
            <w:pPr>
              <w:pStyle w:val="a4"/>
              <w:spacing w:after="50" w:line="320" w:lineRule="exact"/>
              <w:ind w:firstLineChars="0" w:firstLine="0"/>
              <w:jc w:val="center"/>
              <w:rPr>
                <w:rFonts w:ascii="Times New Roman"/>
                <w:color w:val="000000"/>
                <w:sz w:val="21"/>
                <w:szCs w:val="21"/>
              </w:rPr>
            </w:pPr>
            <w:hyperlink r:id="rId7" w:history="1">
              <w:r w:rsidRPr="00F94132">
                <w:rPr>
                  <w:rFonts w:ascii="Times New Roman"/>
                  <w:color w:val="000000"/>
                  <w:sz w:val="21"/>
                  <w:szCs w:val="21"/>
                </w:rPr>
                <w:t>doi.org/10.1002/adfm.202100729</w:t>
              </w:r>
            </w:hyperlink>
          </w:p>
        </w:tc>
        <w:tc>
          <w:tcPr>
            <w:tcW w:w="992" w:type="dxa"/>
          </w:tcPr>
          <w:p w14:paraId="439D8966" w14:textId="77777777" w:rsidR="00BA546E" w:rsidRPr="00F94132" w:rsidRDefault="00BA546E" w:rsidP="007625DE">
            <w:pPr>
              <w:pStyle w:val="a4"/>
              <w:spacing w:after="50" w:line="320" w:lineRule="exact"/>
              <w:ind w:firstLineChars="0" w:firstLine="0"/>
              <w:jc w:val="center"/>
              <w:rPr>
                <w:rFonts w:ascii="Times New Roman"/>
                <w:color w:val="000000"/>
                <w:sz w:val="21"/>
                <w:szCs w:val="21"/>
              </w:rPr>
            </w:pPr>
            <w:r>
              <w:rPr>
                <w:rFonts w:ascii="Times New Roman"/>
                <w:color w:val="000000"/>
                <w:sz w:val="21"/>
                <w:szCs w:val="21"/>
              </w:rPr>
              <w:t>2021</w:t>
            </w:r>
          </w:p>
        </w:tc>
        <w:tc>
          <w:tcPr>
            <w:tcW w:w="1843" w:type="dxa"/>
            <w:vAlign w:val="center"/>
          </w:tcPr>
          <w:p w14:paraId="0DACF96E" w14:textId="466E1282" w:rsidR="00BA546E" w:rsidRPr="00F94132" w:rsidRDefault="00A23269" w:rsidP="007625DE">
            <w:pPr>
              <w:pStyle w:val="a4"/>
              <w:spacing w:after="50" w:line="320" w:lineRule="exact"/>
              <w:ind w:firstLineChars="0" w:firstLine="0"/>
              <w:jc w:val="center"/>
              <w:rPr>
                <w:rFonts w:ascii="Times New Roman"/>
                <w:color w:val="000000"/>
                <w:sz w:val="21"/>
                <w:szCs w:val="21"/>
              </w:rPr>
            </w:pPr>
            <w:r>
              <w:rPr>
                <w:rFonts w:ascii="Times New Roman"/>
                <w:color w:val="000000"/>
                <w:sz w:val="21"/>
                <w:szCs w:val="21"/>
              </w:rPr>
              <w:t>李欣欣、王宇涵、张</w:t>
            </w:r>
            <w:r w:rsidR="00B51DA6">
              <w:rPr>
                <w:rFonts w:ascii="Times New Roman"/>
                <w:color w:val="000000"/>
                <w:sz w:val="21"/>
                <w:szCs w:val="21"/>
              </w:rPr>
              <w:t>义</w:t>
            </w:r>
            <w:r>
              <w:rPr>
                <w:rFonts w:ascii="Times New Roman"/>
                <w:color w:val="000000"/>
                <w:sz w:val="21"/>
                <w:szCs w:val="21"/>
              </w:rPr>
              <w:t>铭、梁春</w:t>
            </w:r>
            <w:r w:rsidR="00B51DA6">
              <w:rPr>
                <w:rFonts w:ascii="Times New Roman"/>
                <w:color w:val="000000"/>
                <w:sz w:val="21"/>
                <w:szCs w:val="21"/>
              </w:rPr>
              <w:t>惠</w:t>
            </w:r>
            <w:r>
              <w:rPr>
                <w:rFonts w:ascii="Times New Roman"/>
                <w:color w:val="000000"/>
                <w:sz w:val="21"/>
                <w:szCs w:val="21"/>
              </w:rPr>
              <w:t>、</w:t>
            </w:r>
            <w:r w:rsidR="00B51DA6">
              <w:rPr>
                <w:rFonts w:ascii="Times New Roman"/>
                <w:color w:val="000000"/>
                <w:sz w:val="21"/>
                <w:szCs w:val="21"/>
              </w:rPr>
              <w:t>张正昊、陈瑶霞、</w:t>
            </w:r>
            <w:r>
              <w:rPr>
                <w:rFonts w:ascii="Times New Roman"/>
                <w:color w:val="000000"/>
                <w:sz w:val="21"/>
                <w:szCs w:val="21"/>
              </w:rPr>
              <w:t>胡志文、</w:t>
            </w:r>
            <w:bookmarkStart w:id="10" w:name="OLE_LINK10"/>
            <w:r>
              <w:rPr>
                <w:rFonts w:ascii="Times New Roman"/>
                <w:color w:val="000000"/>
                <w:sz w:val="21"/>
                <w:szCs w:val="21"/>
              </w:rPr>
              <w:t>杨志谋</w:t>
            </w:r>
            <w:bookmarkEnd w:id="10"/>
          </w:p>
        </w:tc>
        <w:tc>
          <w:tcPr>
            <w:tcW w:w="992" w:type="dxa"/>
            <w:vAlign w:val="center"/>
          </w:tcPr>
          <w:p w14:paraId="3FE9BB11" w14:textId="6E8F6BF2" w:rsidR="00BA546E" w:rsidRPr="00F94132" w:rsidRDefault="00D67BAB" w:rsidP="007625DE">
            <w:pPr>
              <w:pStyle w:val="a4"/>
              <w:spacing w:after="50" w:line="320" w:lineRule="exact"/>
              <w:ind w:firstLineChars="0" w:firstLine="0"/>
              <w:jc w:val="center"/>
              <w:rPr>
                <w:rFonts w:ascii="Times New Roman"/>
                <w:color w:val="000000"/>
                <w:sz w:val="21"/>
                <w:szCs w:val="21"/>
              </w:rPr>
            </w:pPr>
            <w:r>
              <w:rPr>
                <w:rFonts w:ascii="Times New Roman"/>
                <w:color w:val="000000"/>
                <w:sz w:val="21"/>
                <w:szCs w:val="21"/>
              </w:rPr>
              <w:t>杨志谋</w:t>
            </w:r>
            <w:r w:rsidR="00B51DA6">
              <w:rPr>
                <w:rFonts w:ascii="Times New Roman"/>
                <w:color w:val="000000"/>
                <w:sz w:val="21"/>
                <w:szCs w:val="21"/>
              </w:rPr>
              <w:t>、胡质文</w:t>
            </w:r>
          </w:p>
        </w:tc>
        <w:tc>
          <w:tcPr>
            <w:tcW w:w="851" w:type="dxa"/>
            <w:vAlign w:val="center"/>
          </w:tcPr>
          <w:p w14:paraId="04BA474F" w14:textId="72543444" w:rsidR="00BA546E" w:rsidRPr="00F94132" w:rsidRDefault="00D67BAB" w:rsidP="007625DE">
            <w:pPr>
              <w:pStyle w:val="a4"/>
              <w:spacing w:after="50" w:line="320" w:lineRule="exact"/>
              <w:ind w:firstLineChars="0" w:firstLine="0"/>
              <w:jc w:val="center"/>
              <w:rPr>
                <w:rFonts w:ascii="Times New Roman"/>
                <w:color w:val="000000"/>
                <w:sz w:val="21"/>
                <w:szCs w:val="21"/>
              </w:rPr>
            </w:pPr>
            <w:r>
              <w:rPr>
                <w:rFonts w:ascii="Times New Roman"/>
                <w:color w:val="000000"/>
                <w:sz w:val="21"/>
                <w:szCs w:val="21"/>
              </w:rPr>
              <w:t>李欣欣</w:t>
            </w:r>
          </w:p>
        </w:tc>
        <w:tc>
          <w:tcPr>
            <w:tcW w:w="685" w:type="dxa"/>
            <w:vAlign w:val="center"/>
          </w:tcPr>
          <w:p w14:paraId="794E43CA" w14:textId="77777777" w:rsidR="00BA546E" w:rsidRPr="00F94132" w:rsidRDefault="00BA546E" w:rsidP="007625DE">
            <w:pPr>
              <w:pStyle w:val="a4"/>
              <w:spacing w:after="50" w:line="320" w:lineRule="exact"/>
              <w:ind w:firstLineChars="0" w:firstLine="0"/>
              <w:jc w:val="center"/>
              <w:rPr>
                <w:rFonts w:ascii="Times New Roman"/>
                <w:color w:val="000000"/>
                <w:sz w:val="21"/>
                <w:szCs w:val="21"/>
              </w:rPr>
            </w:pPr>
            <w:r>
              <w:rPr>
                <w:rFonts w:ascii="Times New Roman"/>
                <w:color w:val="000000"/>
                <w:sz w:val="21"/>
                <w:szCs w:val="21"/>
              </w:rPr>
              <w:t>41</w:t>
            </w:r>
          </w:p>
        </w:tc>
        <w:tc>
          <w:tcPr>
            <w:tcW w:w="1016" w:type="dxa"/>
            <w:vAlign w:val="center"/>
          </w:tcPr>
          <w:p w14:paraId="4A8B8F06" w14:textId="77777777" w:rsidR="00BA546E" w:rsidRPr="00F94132" w:rsidRDefault="00BA546E" w:rsidP="007625DE">
            <w:pPr>
              <w:pStyle w:val="a4"/>
              <w:spacing w:after="50" w:line="320" w:lineRule="exact"/>
              <w:ind w:firstLineChars="0" w:firstLine="0"/>
              <w:jc w:val="center"/>
              <w:rPr>
                <w:rFonts w:ascii="Times New Roman"/>
                <w:color w:val="000000"/>
                <w:sz w:val="21"/>
                <w:szCs w:val="21"/>
              </w:rPr>
            </w:pPr>
            <w:r w:rsidRPr="00F94132">
              <w:rPr>
                <w:rFonts w:ascii="Times New Roman"/>
                <w:color w:val="000000"/>
                <w:sz w:val="21"/>
                <w:szCs w:val="21"/>
              </w:rPr>
              <w:t>Web of Science</w:t>
            </w:r>
          </w:p>
        </w:tc>
        <w:tc>
          <w:tcPr>
            <w:tcW w:w="709" w:type="dxa"/>
          </w:tcPr>
          <w:p w14:paraId="66FAAFB8" w14:textId="77777777" w:rsidR="00BA546E" w:rsidRPr="00F94132" w:rsidRDefault="00BA546E" w:rsidP="007625DE">
            <w:pPr>
              <w:pStyle w:val="a4"/>
              <w:spacing w:after="50" w:line="320" w:lineRule="exact"/>
              <w:ind w:firstLineChars="0" w:firstLine="0"/>
              <w:jc w:val="center"/>
              <w:rPr>
                <w:rFonts w:ascii="Times New Roman"/>
                <w:color w:val="000000"/>
                <w:sz w:val="21"/>
                <w:szCs w:val="21"/>
              </w:rPr>
            </w:pPr>
            <w:r w:rsidRPr="00F94132">
              <w:rPr>
                <w:rFonts w:ascii="Times New Roman"/>
                <w:color w:val="000000"/>
                <w:sz w:val="21"/>
                <w:szCs w:val="21"/>
              </w:rPr>
              <w:t>否</w:t>
            </w:r>
          </w:p>
        </w:tc>
        <w:tc>
          <w:tcPr>
            <w:tcW w:w="1393" w:type="dxa"/>
          </w:tcPr>
          <w:p w14:paraId="3A341E2E" w14:textId="77777777" w:rsidR="00BA546E" w:rsidRPr="00F94132" w:rsidRDefault="00BA546E" w:rsidP="007625DE">
            <w:pPr>
              <w:pStyle w:val="a4"/>
              <w:spacing w:after="50" w:line="320" w:lineRule="exact"/>
              <w:ind w:firstLineChars="0" w:firstLine="0"/>
              <w:jc w:val="center"/>
              <w:rPr>
                <w:rFonts w:ascii="Times New Roman"/>
                <w:color w:val="000000"/>
                <w:sz w:val="21"/>
                <w:szCs w:val="21"/>
              </w:rPr>
            </w:pPr>
            <w:r>
              <w:rPr>
                <w:rFonts w:ascii="Times New Roman"/>
                <w:color w:val="000000"/>
                <w:sz w:val="21"/>
                <w:szCs w:val="21"/>
              </w:rPr>
              <w:t>否</w:t>
            </w:r>
          </w:p>
        </w:tc>
      </w:tr>
      <w:tr w:rsidR="00BA546E" w14:paraId="59017C0F" w14:textId="77777777" w:rsidTr="00A23269">
        <w:trPr>
          <w:trHeight w:hRule="exact" w:val="1712"/>
        </w:trPr>
        <w:tc>
          <w:tcPr>
            <w:tcW w:w="400" w:type="dxa"/>
            <w:vAlign w:val="center"/>
          </w:tcPr>
          <w:p w14:paraId="6CEFD9C6" w14:textId="77777777" w:rsidR="00BA546E" w:rsidRDefault="00BA546E" w:rsidP="007625DE">
            <w:pPr>
              <w:pStyle w:val="a4"/>
              <w:spacing w:after="50" w:line="320" w:lineRule="exact"/>
              <w:ind w:firstLineChars="0" w:firstLine="0"/>
              <w:jc w:val="center"/>
              <w:rPr>
                <w:rFonts w:ascii="Times New Roman"/>
                <w:color w:val="000000"/>
                <w:sz w:val="21"/>
                <w:szCs w:val="28"/>
              </w:rPr>
            </w:pPr>
            <w:r>
              <w:rPr>
                <w:rFonts w:ascii="Times New Roman"/>
                <w:color w:val="000000"/>
                <w:sz w:val="21"/>
                <w:szCs w:val="28"/>
              </w:rPr>
              <w:lastRenderedPageBreak/>
              <w:t>4</w:t>
            </w:r>
          </w:p>
        </w:tc>
        <w:tc>
          <w:tcPr>
            <w:tcW w:w="2851" w:type="dxa"/>
            <w:vAlign w:val="center"/>
          </w:tcPr>
          <w:p w14:paraId="4882748B" w14:textId="77777777" w:rsidR="00BA546E" w:rsidRPr="00F94132" w:rsidRDefault="00BA546E" w:rsidP="007625DE">
            <w:pPr>
              <w:pStyle w:val="a4"/>
              <w:spacing w:after="50" w:line="320" w:lineRule="exact"/>
              <w:ind w:firstLineChars="0" w:firstLine="0"/>
              <w:jc w:val="center"/>
              <w:rPr>
                <w:rFonts w:ascii="Times New Roman"/>
                <w:color w:val="000000"/>
                <w:sz w:val="21"/>
                <w:szCs w:val="21"/>
              </w:rPr>
            </w:pPr>
            <w:r w:rsidRPr="00350B1C">
              <w:rPr>
                <w:rFonts w:ascii="Times New Roman"/>
                <w:sz w:val="21"/>
                <w:szCs w:val="21"/>
              </w:rPr>
              <w:t>M1/M2 Re-polarization of Kaempferol Biomimetic NPs in Anti-inflammatory Therapy of Atherosclerosis</w:t>
            </w:r>
          </w:p>
        </w:tc>
        <w:tc>
          <w:tcPr>
            <w:tcW w:w="1257" w:type="dxa"/>
          </w:tcPr>
          <w:p w14:paraId="4FBDDCD3" w14:textId="6C9D8544" w:rsidR="00BA546E" w:rsidRPr="00F94132" w:rsidRDefault="00BA546E" w:rsidP="007625DE">
            <w:pPr>
              <w:pStyle w:val="a4"/>
              <w:spacing w:after="50" w:line="320" w:lineRule="exact"/>
              <w:ind w:firstLineChars="0" w:firstLine="0"/>
              <w:jc w:val="center"/>
              <w:rPr>
                <w:rFonts w:ascii="Times New Roman"/>
                <w:color w:val="000000"/>
                <w:sz w:val="21"/>
                <w:szCs w:val="21"/>
              </w:rPr>
            </w:pPr>
            <w:r w:rsidRPr="00F94132">
              <w:rPr>
                <w:rFonts w:ascii="Times New Roman"/>
                <w:sz w:val="21"/>
                <w:szCs w:val="21"/>
              </w:rPr>
              <w:t>Journal of Controlled Release</w:t>
            </w:r>
            <w:r w:rsidRPr="00F94132">
              <w:rPr>
                <w:rFonts w:ascii="Times New Roman"/>
                <w:sz w:val="21"/>
                <w:szCs w:val="21"/>
              </w:rPr>
              <w:br/>
            </w:r>
          </w:p>
        </w:tc>
        <w:tc>
          <w:tcPr>
            <w:tcW w:w="1294" w:type="dxa"/>
          </w:tcPr>
          <w:p w14:paraId="41CD6CCF" w14:textId="77777777" w:rsidR="00BA546E" w:rsidRDefault="00BA546E" w:rsidP="007625DE">
            <w:pPr>
              <w:pStyle w:val="a4"/>
              <w:spacing w:after="50" w:line="320" w:lineRule="exact"/>
              <w:ind w:firstLineChars="0" w:firstLine="0"/>
              <w:jc w:val="center"/>
            </w:pPr>
            <w:proofErr w:type="spellStart"/>
            <w:r w:rsidRPr="00A85EE7">
              <w:rPr>
                <w:rFonts w:ascii="Times New Roman"/>
                <w:color w:val="000000"/>
                <w:sz w:val="21"/>
                <w:szCs w:val="28"/>
              </w:rPr>
              <w:t>doi</w:t>
            </w:r>
            <w:proofErr w:type="spellEnd"/>
            <w:r w:rsidRPr="00A85EE7">
              <w:rPr>
                <w:rFonts w:ascii="Times New Roman"/>
                <w:color w:val="000000"/>
                <w:sz w:val="21"/>
                <w:szCs w:val="28"/>
              </w:rPr>
              <w:t>: 10.1016/j.jconrel.2022</w:t>
            </w:r>
          </w:p>
        </w:tc>
        <w:tc>
          <w:tcPr>
            <w:tcW w:w="992" w:type="dxa"/>
          </w:tcPr>
          <w:p w14:paraId="00D41918" w14:textId="77777777" w:rsidR="00BA546E" w:rsidRDefault="00BA546E" w:rsidP="007625DE">
            <w:pPr>
              <w:pStyle w:val="a4"/>
              <w:spacing w:after="50" w:line="320" w:lineRule="exact"/>
              <w:ind w:firstLineChars="0" w:firstLine="0"/>
              <w:jc w:val="center"/>
              <w:rPr>
                <w:rFonts w:ascii="Times New Roman"/>
                <w:color w:val="000000"/>
                <w:sz w:val="21"/>
                <w:szCs w:val="21"/>
              </w:rPr>
            </w:pPr>
            <w:r>
              <w:rPr>
                <w:rFonts w:ascii="Times New Roman"/>
                <w:color w:val="000000"/>
                <w:sz w:val="21"/>
                <w:szCs w:val="28"/>
              </w:rPr>
              <w:t>2023</w:t>
            </w:r>
          </w:p>
        </w:tc>
        <w:tc>
          <w:tcPr>
            <w:tcW w:w="1843" w:type="dxa"/>
            <w:vAlign w:val="center"/>
          </w:tcPr>
          <w:p w14:paraId="63D363AA" w14:textId="148D3905" w:rsidR="00BA546E" w:rsidRDefault="00BA546E" w:rsidP="007625DE">
            <w:pPr>
              <w:pStyle w:val="a4"/>
              <w:spacing w:after="50" w:line="320" w:lineRule="exact"/>
              <w:ind w:firstLineChars="0" w:firstLine="0"/>
              <w:jc w:val="center"/>
              <w:rPr>
                <w:rFonts w:ascii="Times New Roman"/>
                <w:color w:val="000000"/>
                <w:sz w:val="21"/>
                <w:szCs w:val="21"/>
              </w:rPr>
            </w:pPr>
            <w:r>
              <w:rPr>
                <w:rFonts w:ascii="Times New Roman"/>
                <w:color w:val="000000"/>
                <w:sz w:val="21"/>
                <w:szCs w:val="28"/>
              </w:rPr>
              <w:t xml:space="preserve"> </w:t>
            </w:r>
            <w:r w:rsidR="00A23269">
              <w:rPr>
                <w:rFonts w:ascii="Times New Roman"/>
                <w:color w:val="000000"/>
                <w:sz w:val="21"/>
                <w:szCs w:val="28"/>
              </w:rPr>
              <w:t>赵佳宁、凌龙兵、朱伟、应天</w:t>
            </w:r>
            <w:r w:rsidR="00B51DA6">
              <w:rPr>
                <w:rFonts w:ascii="Times New Roman"/>
                <w:color w:val="000000"/>
                <w:sz w:val="21"/>
                <w:szCs w:val="28"/>
              </w:rPr>
              <w:t>昊</w:t>
            </w:r>
            <w:r w:rsidR="00A23269">
              <w:rPr>
                <w:rFonts w:ascii="Times New Roman"/>
                <w:color w:val="000000"/>
                <w:sz w:val="21"/>
                <w:szCs w:val="28"/>
              </w:rPr>
              <w:t>、</w:t>
            </w:r>
            <w:r w:rsidR="00B51DA6">
              <w:rPr>
                <w:rFonts w:ascii="Times New Roman"/>
                <w:color w:val="000000"/>
                <w:sz w:val="21"/>
                <w:szCs w:val="28"/>
              </w:rPr>
              <w:t>余</w:t>
            </w:r>
            <w:r w:rsidR="00A23269">
              <w:rPr>
                <w:rFonts w:ascii="Times New Roman"/>
                <w:color w:val="000000"/>
                <w:sz w:val="21"/>
                <w:szCs w:val="28"/>
              </w:rPr>
              <w:t>涛、孙萌萌、</w:t>
            </w:r>
            <w:r w:rsidR="00B51DA6">
              <w:rPr>
                <w:rFonts w:ascii="Times New Roman"/>
                <w:color w:val="000000"/>
                <w:sz w:val="21"/>
                <w:szCs w:val="28"/>
              </w:rPr>
              <w:t>祝</w:t>
            </w:r>
            <w:r w:rsidR="00A23269">
              <w:rPr>
                <w:rFonts w:ascii="Times New Roman"/>
                <w:color w:val="000000"/>
                <w:sz w:val="21"/>
                <w:szCs w:val="28"/>
              </w:rPr>
              <w:t>璇、杜源、张雷明</w:t>
            </w:r>
          </w:p>
        </w:tc>
        <w:tc>
          <w:tcPr>
            <w:tcW w:w="992" w:type="dxa"/>
            <w:vAlign w:val="center"/>
          </w:tcPr>
          <w:p w14:paraId="3FA36892" w14:textId="78D738E4" w:rsidR="00BA546E" w:rsidRDefault="00B51DA6" w:rsidP="007625DE">
            <w:pPr>
              <w:pStyle w:val="a4"/>
              <w:spacing w:after="50" w:line="320" w:lineRule="exact"/>
              <w:ind w:firstLineChars="0" w:firstLine="0"/>
              <w:jc w:val="center"/>
              <w:rPr>
                <w:rFonts w:ascii="Times New Roman"/>
                <w:color w:val="000000"/>
                <w:sz w:val="21"/>
                <w:szCs w:val="21"/>
              </w:rPr>
            </w:pPr>
            <w:r>
              <w:rPr>
                <w:rFonts w:ascii="Times New Roman"/>
                <w:color w:val="000000"/>
                <w:sz w:val="21"/>
                <w:szCs w:val="28"/>
              </w:rPr>
              <w:t>张雷明杜源、</w:t>
            </w:r>
            <w:r w:rsidR="00D67BAB">
              <w:rPr>
                <w:rFonts w:ascii="Times New Roman"/>
                <w:color w:val="000000"/>
                <w:sz w:val="21"/>
                <w:szCs w:val="28"/>
              </w:rPr>
              <w:t>凌龙兵</w:t>
            </w:r>
          </w:p>
        </w:tc>
        <w:tc>
          <w:tcPr>
            <w:tcW w:w="851" w:type="dxa"/>
            <w:vAlign w:val="center"/>
          </w:tcPr>
          <w:p w14:paraId="7AEF78FC" w14:textId="5CB86D06" w:rsidR="00BA546E" w:rsidRDefault="00D67BAB" w:rsidP="007625DE">
            <w:pPr>
              <w:pStyle w:val="a4"/>
              <w:spacing w:after="50" w:line="320" w:lineRule="exact"/>
              <w:ind w:firstLineChars="0" w:firstLine="0"/>
              <w:jc w:val="center"/>
              <w:rPr>
                <w:rFonts w:ascii="Times New Roman"/>
                <w:color w:val="000000"/>
                <w:sz w:val="21"/>
                <w:szCs w:val="21"/>
              </w:rPr>
            </w:pPr>
            <w:r w:rsidRPr="00D67BAB">
              <w:rPr>
                <w:rFonts w:ascii="Times New Roman"/>
                <w:color w:val="000000"/>
                <w:sz w:val="21"/>
                <w:szCs w:val="21"/>
              </w:rPr>
              <w:t>赵佳宁</w:t>
            </w:r>
            <w:r>
              <w:rPr>
                <w:rFonts w:ascii="Times New Roman"/>
                <w:color w:val="000000"/>
                <w:sz w:val="21"/>
                <w:szCs w:val="21"/>
              </w:rPr>
              <w:t>、</w:t>
            </w:r>
            <w:r w:rsidRPr="00D67BAB">
              <w:rPr>
                <w:rFonts w:ascii="Times New Roman"/>
                <w:color w:val="000000"/>
                <w:sz w:val="21"/>
                <w:szCs w:val="21"/>
              </w:rPr>
              <w:t xml:space="preserve"> </w:t>
            </w:r>
            <w:r w:rsidRPr="00D67BAB">
              <w:rPr>
                <w:rFonts w:ascii="Times New Roman"/>
                <w:color w:val="000000"/>
                <w:sz w:val="21"/>
                <w:szCs w:val="21"/>
              </w:rPr>
              <w:t>凌龙兵</w:t>
            </w:r>
          </w:p>
        </w:tc>
        <w:tc>
          <w:tcPr>
            <w:tcW w:w="685" w:type="dxa"/>
            <w:vAlign w:val="center"/>
          </w:tcPr>
          <w:p w14:paraId="5001547B" w14:textId="77777777" w:rsidR="00BA546E" w:rsidRDefault="00BA546E" w:rsidP="007625DE">
            <w:pPr>
              <w:pStyle w:val="a4"/>
              <w:spacing w:after="50" w:line="320" w:lineRule="exact"/>
              <w:ind w:firstLineChars="0" w:firstLine="0"/>
              <w:jc w:val="center"/>
              <w:rPr>
                <w:rFonts w:ascii="Times New Roman"/>
                <w:color w:val="000000"/>
                <w:sz w:val="21"/>
                <w:szCs w:val="21"/>
              </w:rPr>
            </w:pPr>
            <w:r>
              <w:rPr>
                <w:rFonts w:ascii="Times New Roman"/>
                <w:color w:val="000000"/>
                <w:sz w:val="21"/>
                <w:szCs w:val="28"/>
              </w:rPr>
              <w:t>89</w:t>
            </w:r>
          </w:p>
        </w:tc>
        <w:tc>
          <w:tcPr>
            <w:tcW w:w="1016" w:type="dxa"/>
            <w:vAlign w:val="center"/>
          </w:tcPr>
          <w:p w14:paraId="5E12D31D" w14:textId="77777777" w:rsidR="00BA546E" w:rsidRPr="00F94132" w:rsidRDefault="00BA546E" w:rsidP="007625DE">
            <w:pPr>
              <w:pStyle w:val="a4"/>
              <w:spacing w:after="50" w:line="320" w:lineRule="exact"/>
              <w:ind w:firstLineChars="0" w:firstLine="0"/>
              <w:jc w:val="center"/>
              <w:rPr>
                <w:rFonts w:ascii="Times New Roman"/>
                <w:color w:val="000000"/>
                <w:sz w:val="21"/>
                <w:szCs w:val="21"/>
              </w:rPr>
            </w:pPr>
            <w:r>
              <w:rPr>
                <w:rFonts w:ascii="Times New Roman"/>
                <w:color w:val="000000"/>
                <w:sz w:val="21"/>
                <w:szCs w:val="28"/>
              </w:rPr>
              <w:t>Web of Science</w:t>
            </w:r>
          </w:p>
        </w:tc>
        <w:tc>
          <w:tcPr>
            <w:tcW w:w="709" w:type="dxa"/>
          </w:tcPr>
          <w:p w14:paraId="1339F6F9" w14:textId="77777777" w:rsidR="00BA546E" w:rsidRPr="00F94132" w:rsidRDefault="00BA546E" w:rsidP="007625DE">
            <w:pPr>
              <w:pStyle w:val="a4"/>
              <w:spacing w:after="50" w:line="320" w:lineRule="exact"/>
              <w:ind w:firstLineChars="0" w:firstLine="0"/>
              <w:jc w:val="center"/>
              <w:rPr>
                <w:rFonts w:ascii="Times New Roman"/>
                <w:color w:val="000000"/>
                <w:sz w:val="21"/>
                <w:szCs w:val="21"/>
              </w:rPr>
            </w:pPr>
            <w:r>
              <w:rPr>
                <w:rFonts w:ascii="Times New Roman"/>
                <w:color w:val="000000"/>
                <w:sz w:val="21"/>
                <w:szCs w:val="28"/>
              </w:rPr>
              <w:t>否</w:t>
            </w:r>
          </w:p>
        </w:tc>
        <w:tc>
          <w:tcPr>
            <w:tcW w:w="1393" w:type="dxa"/>
          </w:tcPr>
          <w:p w14:paraId="31C47677" w14:textId="77777777" w:rsidR="00BA546E" w:rsidRPr="00F94132" w:rsidRDefault="00BA546E" w:rsidP="007625DE">
            <w:pPr>
              <w:pStyle w:val="a4"/>
              <w:spacing w:after="50" w:line="320" w:lineRule="exact"/>
              <w:ind w:firstLineChars="0" w:firstLine="0"/>
              <w:jc w:val="center"/>
              <w:rPr>
                <w:rFonts w:ascii="Times New Roman"/>
                <w:color w:val="000000"/>
                <w:sz w:val="21"/>
                <w:szCs w:val="21"/>
              </w:rPr>
            </w:pPr>
            <w:r>
              <w:rPr>
                <w:rFonts w:ascii="Times New Roman"/>
                <w:color w:val="000000"/>
                <w:sz w:val="21"/>
                <w:szCs w:val="28"/>
              </w:rPr>
              <w:t>是</w:t>
            </w:r>
          </w:p>
        </w:tc>
      </w:tr>
      <w:tr w:rsidR="00BA546E" w14:paraId="0C8DDC08" w14:textId="77777777" w:rsidTr="00A23269">
        <w:trPr>
          <w:trHeight w:hRule="exact" w:val="3121"/>
        </w:trPr>
        <w:tc>
          <w:tcPr>
            <w:tcW w:w="400" w:type="dxa"/>
            <w:vAlign w:val="center"/>
          </w:tcPr>
          <w:p w14:paraId="29013A92" w14:textId="77777777" w:rsidR="00BA546E" w:rsidRDefault="00BA546E" w:rsidP="007625DE">
            <w:pPr>
              <w:pStyle w:val="a4"/>
              <w:spacing w:after="50" w:line="320" w:lineRule="exact"/>
              <w:ind w:firstLineChars="0" w:firstLine="0"/>
              <w:jc w:val="center"/>
              <w:rPr>
                <w:rFonts w:ascii="Times New Roman"/>
                <w:color w:val="000000"/>
                <w:sz w:val="21"/>
                <w:szCs w:val="28"/>
              </w:rPr>
            </w:pPr>
            <w:r>
              <w:rPr>
                <w:rFonts w:ascii="Times New Roman"/>
                <w:color w:val="000000"/>
                <w:sz w:val="21"/>
                <w:szCs w:val="28"/>
              </w:rPr>
              <w:t>5</w:t>
            </w:r>
          </w:p>
        </w:tc>
        <w:tc>
          <w:tcPr>
            <w:tcW w:w="2851" w:type="dxa"/>
            <w:vAlign w:val="center"/>
          </w:tcPr>
          <w:p w14:paraId="2F30B4D4" w14:textId="77777777" w:rsidR="00BA546E" w:rsidRPr="00F94132" w:rsidRDefault="00BA546E" w:rsidP="007625DE">
            <w:pPr>
              <w:pStyle w:val="a4"/>
              <w:spacing w:after="50" w:line="320" w:lineRule="exact"/>
              <w:ind w:firstLineChars="0" w:firstLine="0"/>
              <w:jc w:val="center"/>
              <w:rPr>
                <w:rFonts w:ascii="Times New Roman"/>
                <w:color w:val="000000"/>
                <w:sz w:val="21"/>
                <w:szCs w:val="21"/>
              </w:rPr>
            </w:pPr>
            <w:r w:rsidRPr="00F94132">
              <w:rPr>
                <w:rFonts w:ascii="Times New Roman"/>
                <w:sz w:val="21"/>
                <w:szCs w:val="21"/>
              </w:rPr>
              <w:t>ROS-responsive mitochondria-targeted liposomal quercetin attenuates retinal ischemia-reperfusion injury via regulating SIRT1/FOXO3A and p38 MAPK signaling pathways</w:t>
            </w:r>
          </w:p>
        </w:tc>
        <w:tc>
          <w:tcPr>
            <w:tcW w:w="1257" w:type="dxa"/>
          </w:tcPr>
          <w:p w14:paraId="7A95EEEC" w14:textId="432604D1" w:rsidR="00BA546E" w:rsidRPr="00F94132" w:rsidRDefault="00BA546E" w:rsidP="007625DE">
            <w:pPr>
              <w:pStyle w:val="a4"/>
              <w:spacing w:after="50" w:line="320" w:lineRule="exact"/>
              <w:ind w:firstLineChars="0" w:firstLine="0"/>
              <w:jc w:val="center"/>
              <w:rPr>
                <w:rFonts w:ascii="Times New Roman"/>
                <w:color w:val="000000"/>
                <w:sz w:val="21"/>
                <w:szCs w:val="21"/>
              </w:rPr>
            </w:pPr>
            <w:r w:rsidRPr="00F94132">
              <w:rPr>
                <w:rFonts w:ascii="Times New Roman"/>
                <w:color w:val="000000"/>
                <w:sz w:val="21"/>
                <w:szCs w:val="21"/>
              </w:rPr>
              <w:t xml:space="preserve">Bioengineering &amp; Translational Medicine </w:t>
            </w:r>
          </w:p>
        </w:tc>
        <w:tc>
          <w:tcPr>
            <w:tcW w:w="1294" w:type="dxa"/>
          </w:tcPr>
          <w:p w14:paraId="64FBBFA1" w14:textId="77777777" w:rsidR="00BA546E" w:rsidRPr="00F94132" w:rsidRDefault="00BA546E" w:rsidP="007625DE">
            <w:pPr>
              <w:pStyle w:val="a4"/>
              <w:spacing w:after="50" w:line="320" w:lineRule="exact"/>
              <w:ind w:firstLineChars="0" w:firstLine="0"/>
              <w:jc w:val="center"/>
              <w:rPr>
                <w:rFonts w:ascii="Times New Roman"/>
                <w:color w:val="000000"/>
                <w:sz w:val="21"/>
                <w:szCs w:val="21"/>
              </w:rPr>
            </w:pPr>
            <w:proofErr w:type="spellStart"/>
            <w:r w:rsidRPr="00F94132">
              <w:rPr>
                <w:rFonts w:ascii="Times New Roman"/>
                <w:color w:val="000000"/>
                <w:sz w:val="21"/>
                <w:szCs w:val="21"/>
              </w:rPr>
              <w:t>doi</w:t>
            </w:r>
            <w:proofErr w:type="spellEnd"/>
            <w:r w:rsidRPr="00F94132">
              <w:rPr>
                <w:rFonts w:ascii="Times New Roman"/>
                <w:color w:val="000000"/>
                <w:sz w:val="21"/>
                <w:szCs w:val="21"/>
              </w:rPr>
              <w:t>: 10.1002/btm2.10460</w:t>
            </w:r>
          </w:p>
        </w:tc>
        <w:tc>
          <w:tcPr>
            <w:tcW w:w="992" w:type="dxa"/>
          </w:tcPr>
          <w:p w14:paraId="28F372E9" w14:textId="77777777" w:rsidR="00BA546E" w:rsidRPr="00F94132" w:rsidRDefault="00BA546E" w:rsidP="007625DE">
            <w:pPr>
              <w:pStyle w:val="a4"/>
              <w:spacing w:after="50" w:line="320" w:lineRule="exact"/>
              <w:ind w:firstLineChars="0" w:firstLine="0"/>
              <w:jc w:val="center"/>
              <w:rPr>
                <w:rFonts w:ascii="Times New Roman"/>
                <w:color w:val="000000"/>
                <w:sz w:val="21"/>
                <w:szCs w:val="21"/>
              </w:rPr>
            </w:pPr>
            <w:r w:rsidRPr="00F94132">
              <w:rPr>
                <w:rFonts w:ascii="Times New Roman"/>
                <w:color w:val="000000"/>
                <w:sz w:val="21"/>
                <w:szCs w:val="21"/>
              </w:rPr>
              <w:t>2022</w:t>
            </w:r>
          </w:p>
        </w:tc>
        <w:tc>
          <w:tcPr>
            <w:tcW w:w="1843" w:type="dxa"/>
            <w:vAlign w:val="center"/>
          </w:tcPr>
          <w:p w14:paraId="1E8C0BF2" w14:textId="14F53D1B" w:rsidR="00BA546E" w:rsidRPr="00F94132" w:rsidRDefault="00A23269" w:rsidP="007625DE">
            <w:pPr>
              <w:pStyle w:val="a4"/>
              <w:spacing w:after="50" w:line="320" w:lineRule="exact"/>
              <w:ind w:firstLineChars="0" w:firstLine="0"/>
              <w:jc w:val="center"/>
              <w:rPr>
                <w:rFonts w:ascii="Times New Roman"/>
                <w:color w:val="000000"/>
                <w:sz w:val="21"/>
                <w:szCs w:val="21"/>
              </w:rPr>
            </w:pPr>
            <w:bookmarkStart w:id="11" w:name="OLE_LINK11"/>
            <w:r>
              <w:rPr>
                <w:rFonts w:ascii="Times New Roman"/>
                <w:color w:val="000000"/>
                <w:sz w:val="21"/>
                <w:szCs w:val="21"/>
              </w:rPr>
              <w:t>赵来恩、</w:t>
            </w:r>
            <w:r w:rsidR="00041656">
              <w:rPr>
                <w:rFonts w:ascii="Times New Roman"/>
                <w:color w:val="000000"/>
                <w:sz w:val="21"/>
                <w:szCs w:val="21"/>
              </w:rPr>
              <w:t>凌龙兵</w:t>
            </w:r>
            <w:bookmarkEnd w:id="11"/>
            <w:r w:rsidR="00041656">
              <w:rPr>
                <w:rFonts w:ascii="Times New Roman"/>
                <w:color w:val="000000"/>
                <w:sz w:val="21"/>
                <w:szCs w:val="21"/>
              </w:rPr>
              <w:t>、芦静、江枫、孙建超、张震、黄艳梅、刘小倩、朱艳娟、付晓暄、彭圣钧、原闻泽、赵瑞康、张竹红</w:t>
            </w:r>
          </w:p>
        </w:tc>
        <w:tc>
          <w:tcPr>
            <w:tcW w:w="992" w:type="dxa"/>
            <w:vAlign w:val="center"/>
          </w:tcPr>
          <w:p w14:paraId="7DB2F856" w14:textId="22A61909" w:rsidR="00BA546E" w:rsidRPr="00F94132" w:rsidRDefault="00D67BAB" w:rsidP="007625DE">
            <w:pPr>
              <w:pStyle w:val="a4"/>
              <w:spacing w:after="50" w:line="320" w:lineRule="exact"/>
              <w:ind w:firstLineChars="0" w:firstLine="0"/>
              <w:jc w:val="center"/>
              <w:rPr>
                <w:rFonts w:ascii="Times New Roman"/>
                <w:color w:val="000000"/>
                <w:sz w:val="21"/>
                <w:szCs w:val="21"/>
              </w:rPr>
            </w:pPr>
            <w:proofErr w:type="gramStart"/>
            <w:r>
              <w:rPr>
                <w:rFonts w:ascii="Times New Roman"/>
                <w:color w:val="000000"/>
                <w:sz w:val="21"/>
                <w:szCs w:val="21"/>
              </w:rPr>
              <w:t>张竹红</w:t>
            </w:r>
            <w:proofErr w:type="gramEnd"/>
          </w:p>
        </w:tc>
        <w:tc>
          <w:tcPr>
            <w:tcW w:w="851" w:type="dxa"/>
            <w:vAlign w:val="center"/>
          </w:tcPr>
          <w:p w14:paraId="55EDE8A3" w14:textId="724AE57A" w:rsidR="00BA546E" w:rsidRPr="00F94132" w:rsidRDefault="00D67BAB" w:rsidP="007625DE">
            <w:pPr>
              <w:pStyle w:val="a4"/>
              <w:spacing w:after="50" w:line="320" w:lineRule="exact"/>
              <w:ind w:firstLineChars="0" w:firstLine="0"/>
              <w:jc w:val="center"/>
              <w:rPr>
                <w:rFonts w:ascii="Times New Roman"/>
                <w:color w:val="000000"/>
                <w:sz w:val="21"/>
                <w:szCs w:val="21"/>
              </w:rPr>
            </w:pPr>
            <w:r>
              <w:rPr>
                <w:rFonts w:ascii="Times New Roman"/>
                <w:color w:val="000000"/>
                <w:sz w:val="21"/>
                <w:szCs w:val="21"/>
              </w:rPr>
              <w:t>赵来恩、凌龙兵</w:t>
            </w:r>
          </w:p>
        </w:tc>
        <w:tc>
          <w:tcPr>
            <w:tcW w:w="685" w:type="dxa"/>
            <w:vAlign w:val="center"/>
          </w:tcPr>
          <w:p w14:paraId="2302968C" w14:textId="77777777" w:rsidR="00BA546E" w:rsidRPr="00F94132" w:rsidRDefault="00BA546E" w:rsidP="007625DE">
            <w:pPr>
              <w:pStyle w:val="a4"/>
              <w:spacing w:after="50" w:line="320" w:lineRule="exact"/>
              <w:ind w:firstLineChars="0" w:firstLine="0"/>
              <w:jc w:val="center"/>
              <w:rPr>
                <w:rFonts w:ascii="Times New Roman"/>
                <w:color w:val="000000"/>
                <w:sz w:val="21"/>
                <w:szCs w:val="21"/>
              </w:rPr>
            </w:pPr>
            <w:r>
              <w:rPr>
                <w:rFonts w:ascii="Times New Roman"/>
                <w:color w:val="000000"/>
                <w:sz w:val="21"/>
                <w:szCs w:val="21"/>
              </w:rPr>
              <w:t>42</w:t>
            </w:r>
          </w:p>
        </w:tc>
        <w:tc>
          <w:tcPr>
            <w:tcW w:w="1016" w:type="dxa"/>
            <w:vAlign w:val="center"/>
          </w:tcPr>
          <w:p w14:paraId="355650D3" w14:textId="77777777" w:rsidR="00BA546E" w:rsidRPr="00F94132" w:rsidRDefault="00BA546E" w:rsidP="007625DE">
            <w:pPr>
              <w:pStyle w:val="a4"/>
              <w:spacing w:after="50" w:line="320" w:lineRule="exact"/>
              <w:ind w:firstLineChars="0" w:firstLine="0"/>
              <w:jc w:val="center"/>
              <w:rPr>
                <w:rFonts w:ascii="Times New Roman"/>
                <w:color w:val="000000"/>
                <w:sz w:val="21"/>
                <w:szCs w:val="21"/>
              </w:rPr>
            </w:pPr>
            <w:r w:rsidRPr="00F94132">
              <w:rPr>
                <w:rFonts w:ascii="Times New Roman"/>
                <w:color w:val="000000"/>
                <w:sz w:val="21"/>
                <w:szCs w:val="21"/>
              </w:rPr>
              <w:t>Web of Science</w:t>
            </w:r>
          </w:p>
        </w:tc>
        <w:tc>
          <w:tcPr>
            <w:tcW w:w="709" w:type="dxa"/>
          </w:tcPr>
          <w:p w14:paraId="4B6791EF" w14:textId="77777777" w:rsidR="00BA546E" w:rsidRPr="00F94132" w:rsidRDefault="00BA546E" w:rsidP="007625DE">
            <w:pPr>
              <w:pStyle w:val="a4"/>
              <w:spacing w:after="50" w:line="320" w:lineRule="exact"/>
              <w:ind w:firstLineChars="0" w:firstLine="0"/>
              <w:jc w:val="center"/>
              <w:rPr>
                <w:rFonts w:ascii="Times New Roman"/>
                <w:color w:val="000000"/>
                <w:sz w:val="21"/>
                <w:szCs w:val="21"/>
              </w:rPr>
            </w:pPr>
            <w:r w:rsidRPr="00F94132">
              <w:rPr>
                <w:rFonts w:ascii="Times New Roman"/>
                <w:color w:val="000000"/>
                <w:sz w:val="21"/>
                <w:szCs w:val="21"/>
              </w:rPr>
              <w:t>是</w:t>
            </w:r>
          </w:p>
        </w:tc>
        <w:tc>
          <w:tcPr>
            <w:tcW w:w="1393" w:type="dxa"/>
          </w:tcPr>
          <w:p w14:paraId="5F564B26" w14:textId="77777777" w:rsidR="00BA546E" w:rsidRPr="00F94132" w:rsidRDefault="00BA546E" w:rsidP="007625DE">
            <w:pPr>
              <w:pStyle w:val="a4"/>
              <w:spacing w:after="50" w:line="320" w:lineRule="exact"/>
              <w:ind w:firstLineChars="0" w:firstLine="0"/>
              <w:jc w:val="center"/>
              <w:rPr>
                <w:rFonts w:ascii="Times New Roman"/>
                <w:color w:val="000000"/>
                <w:sz w:val="21"/>
                <w:szCs w:val="21"/>
              </w:rPr>
            </w:pPr>
            <w:r w:rsidRPr="00F94132">
              <w:rPr>
                <w:rFonts w:ascii="Times New Roman"/>
                <w:color w:val="000000"/>
                <w:sz w:val="21"/>
                <w:szCs w:val="21"/>
              </w:rPr>
              <w:t>是</w:t>
            </w:r>
          </w:p>
        </w:tc>
      </w:tr>
      <w:tr w:rsidR="00BA546E" w14:paraId="68D90631" w14:textId="77777777" w:rsidTr="00A23269">
        <w:trPr>
          <w:trHeight w:hRule="exact" w:val="782"/>
        </w:trPr>
        <w:tc>
          <w:tcPr>
            <w:tcW w:w="10480" w:type="dxa"/>
            <w:gridSpan w:val="8"/>
            <w:vAlign w:val="center"/>
          </w:tcPr>
          <w:p w14:paraId="393ECF9C" w14:textId="77777777" w:rsidR="00BA546E" w:rsidRDefault="00BA546E" w:rsidP="007625DE">
            <w:pPr>
              <w:pStyle w:val="a4"/>
              <w:spacing w:after="50" w:line="320" w:lineRule="exact"/>
              <w:ind w:firstLineChars="0" w:firstLine="0"/>
              <w:jc w:val="center"/>
              <w:rPr>
                <w:rFonts w:ascii="Times New Roman"/>
                <w:color w:val="000000"/>
                <w:sz w:val="21"/>
                <w:szCs w:val="28"/>
              </w:rPr>
            </w:pPr>
            <w:r>
              <w:rPr>
                <w:rFonts w:ascii="Times New Roman"/>
                <w:color w:val="000000"/>
                <w:sz w:val="21"/>
                <w:szCs w:val="28"/>
              </w:rPr>
              <w:t>合计</w:t>
            </w:r>
          </w:p>
        </w:tc>
        <w:tc>
          <w:tcPr>
            <w:tcW w:w="685" w:type="dxa"/>
            <w:vAlign w:val="center"/>
          </w:tcPr>
          <w:p w14:paraId="39AF700F" w14:textId="77777777" w:rsidR="00BA546E" w:rsidRDefault="00BA546E" w:rsidP="007625DE">
            <w:pPr>
              <w:pStyle w:val="a4"/>
              <w:spacing w:after="50" w:line="320" w:lineRule="exact"/>
              <w:ind w:firstLineChars="0" w:firstLine="0"/>
              <w:jc w:val="center"/>
              <w:rPr>
                <w:rFonts w:ascii="Times New Roman"/>
                <w:color w:val="000000"/>
                <w:sz w:val="21"/>
                <w:szCs w:val="28"/>
              </w:rPr>
            </w:pPr>
            <w:r>
              <w:rPr>
                <w:rFonts w:ascii="Times New Roman"/>
                <w:color w:val="000000"/>
                <w:sz w:val="21"/>
                <w:szCs w:val="28"/>
              </w:rPr>
              <w:t>283</w:t>
            </w:r>
          </w:p>
        </w:tc>
        <w:tc>
          <w:tcPr>
            <w:tcW w:w="1016" w:type="dxa"/>
            <w:vAlign w:val="center"/>
          </w:tcPr>
          <w:p w14:paraId="1A6AC7DE" w14:textId="77777777" w:rsidR="00BA546E" w:rsidRDefault="00BA546E" w:rsidP="007625DE">
            <w:pPr>
              <w:pStyle w:val="a4"/>
              <w:spacing w:after="50" w:line="320" w:lineRule="exact"/>
              <w:ind w:firstLineChars="0" w:firstLine="0"/>
              <w:jc w:val="center"/>
              <w:rPr>
                <w:rFonts w:ascii="Times New Roman"/>
                <w:color w:val="000000"/>
                <w:sz w:val="21"/>
                <w:szCs w:val="28"/>
              </w:rPr>
            </w:pPr>
          </w:p>
        </w:tc>
        <w:tc>
          <w:tcPr>
            <w:tcW w:w="709" w:type="dxa"/>
            <w:vAlign w:val="center"/>
          </w:tcPr>
          <w:p w14:paraId="0D825004" w14:textId="77777777" w:rsidR="00BA546E" w:rsidRDefault="00BA546E" w:rsidP="007625DE">
            <w:pPr>
              <w:pStyle w:val="a4"/>
              <w:spacing w:after="50" w:line="320" w:lineRule="exact"/>
              <w:ind w:firstLineChars="0" w:firstLine="0"/>
              <w:jc w:val="center"/>
              <w:rPr>
                <w:rFonts w:ascii="Times New Roman"/>
                <w:color w:val="000000"/>
                <w:sz w:val="18"/>
                <w:szCs w:val="18"/>
              </w:rPr>
            </w:pPr>
          </w:p>
        </w:tc>
        <w:tc>
          <w:tcPr>
            <w:tcW w:w="1393" w:type="dxa"/>
          </w:tcPr>
          <w:p w14:paraId="5B445E0D" w14:textId="77777777" w:rsidR="00BA546E" w:rsidRDefault="00BA546E" w:rsidP="007625DE">
            <w:pPr>
              <w:pStyle w:val="a4"/>
              <w:spacing w:after="50" w:line="320" w:lineRule="exact"/>
              <w:ind w:firstLineChars="0" w:firstLine="0"/>
              <w:jc w:val="center"/>
              <w:rPr>
                <w:rFonts w:ascii="Times New Roman"/>
                <w:color w:val="000000"/>
                <w:sz w:val="18"/>
                <w:szCs w:val="18"/>
              </w:rPr>
            </w:pPr>
          </w:p>
        </w:tc>
      </w:tr>
    </w:tbl>
    <w:p w14:paraId="022975FD" w14:textId="77777777" w:rsidR="00492408" w:rsidRPr="00492408" w:rsidRDefault="00492408">
      <w:pPr>
        <w:pStyle w:val="1"/>
        <w:kinsoku w:val="0"/>
        <w:overflowPunct w:val="0"/>
        <w:spacing w:before="73" w:line="560" w:lineRule="exact"/>
        <w:ind w:left="0" w:firstLineChars="200" w:firstLine="640"/>
        <w:rPr>
          <w:rFonts w:ascii="黑体" w:eastAsia="黑体" w:hAnsi="黑体"/>
          <w:b w:val="0"/>
          <w:bCs/>
        </w:rPr>
      </w:pPr>
    </w:p>
    <w:p w14:paraId="11D2A726" w14:textId="77777777" w:rsidR="008778F7" w:rsidRPr="007F07AC" w:rsidRDefault="00AE38A7" w:rsidP="007F07AC">
      <w:pPr>
        <w:autoSpaceDE/>
        <w:autoSpaceDN/>
        <w:adjustRightInd/>
        <w:spacing w:line="360" w:lineRule="auto"/>
        <w:jc w:val="both"/>
        <w:rPr>
          <w:rFonts w:ascii="宋体" w:eastAsia="宋体" w:hAnsi="宋体"/>
          <w:bCs/>
          <w:kern w:val="2"/>
          <w:sz w:val="24"/>
        </w:rPr>
      </w:pPr>
      <w:r w:rsidRPr="007F07AC">
        <w:rPr>
          <w:rFonts w:ascii="宋体" w:eastAsia="宋体" w:hAnsi="宋体"/>
          <w:b/>
          <w:kern w:val="2"/>
          <w:sz w:val="24"/>
        </w:rPr>
        <w:t xml:space="preserve">五、主要完成人情况 </w:t>
      </w:r>
    </w:p>
    <w:p w14:paraId="33B9E42C" w14:textId="77F7F88E" w:rsidR="007F07AC" w:rsidRPr="00DB37EA" w:rsidRDefault="007F07AC" w:rsidP="007F07AC">
      <w:pPr>
        <w:spacing w:line="360" w:lineRule="auto"/>
        <w:rPr>
          <w:rFonts w:ascii="宋体" w:eastAsia="宋体" w:hAnsi="宋体"/>
          <w:b/>
          <w:sz w:val="21"/>
          <w:szCs w:val="21"/>
        </w:rPr>
      </w:pPr>
      <w:r w:rsidRPr="00DB37EA">
        <w:rPr>
          <w:rFonts w:ascii="宋体" w:eastAsia="宋体" w:hAnsi="宋体"/>
          <w:b/>
          <w:sz w:val="21"/>
          <w:szCs w:val="21"/>
        </w:rPr>
        <w:t>1</w:t>
      </w:r>
      <w:bookmarkStart w:id="12" w:name="OLE_LINK1"/>
      <w:bookmarkStart w:id="13" w:name="OLE_LINK3"/>
      <w:r w:rsidRPr="00DB37EA">
        <w:rPr>
          <w:rFonts w:ascii="宋体" w:eastAsia="宋体" w:hAnsi="宋体"/>
          <w:b/>
          <w:sz w:val="21"/>
          <w:szCs w:val="21"/>
        </w:rPr>
        <w:t xml:space="preserve">．姓名: </w:t>
      </w:r>
      <w:proofErr w:type="gramStart"/>
      <w:r w:rsidRPr="00DB37EA">
        <w:rPr>
          <w:rFonts w:ascii="宋体" w:eastAsia="宋体" w:hAnsi="宋体"/>
          <w:b/>
          <w:sz w:val="21"/>
          <w:szCs w:val="21"/>
        </w:rPr>
        <w:t>张竹红</w:t>
      </w:r>
      <w:proofErr w:type="gramEnd"/>
      <w:r w:rsidRPr="00DB37EA">
        <w:rPr>
          <w:rFonts w:ascii="宋体" w:eastAsia="宋体" w:hAnsi="宋体"/>
          <w:b/>
          <w:sz w:val="21"/>
          <w:szCs w:val="21"/>
        </w:rPr>
        <w:t xml:space="preserve"> 技术职称: 教授    工作单位及完成单位：烟台大学  排名：（1/</w:t>
      </w:r>
      <w:r w:rsidR="00E0614B">
        <w:rPr>
          <w:rFonts w:ascii="宋体" w:eastAsia="宋体" w:hAnsi="宋体"/>
          <w:b/>
          <w:sz w:val="21"/>
          <w:szCs w:val="21"/>
        </w:rPr>
        <w:t>6</w:t>
      </w:r>
      <w:r w:rsidRPr="00DB37EA">
        <w:rPr>
          <w:rFonts w:ascii="宋体" w:eastAsia="宋体" w:hAnsi="宋体"/>
          <w:b/>
          <w:sz w:val="21"/>
          <w:szCs w:val="21"/>
        </w:rPr>
        <w:t>）</w:t>
      </w:r>
      <w:bookmarkEnd w:id="12"/>
      <w:bookmarkEnd w:id="13"/>
    </w:p>
    <w:p w14:paraId="4C02237A" w14:textId="5793E9E8" w:rsidR="007F07AC" w:rsidRPr="00DB37EA" w:rsidRDefault="007F07AC" w:rsidP="007F07AC">
      <w:pPr>
        <w:tabs>
          <w:tab w:val="left" w:pos="850"/>
        </w:tabs>
        <w:spacing w:line="360" w:lineRule="auto"/>
        <w:rPr>
          <w:rFonts w:ascii="宋体" w:eastAsia="宋体" w:hAnsi="宋体"/>
          <w:bCs/>
          <w:sz w:val="21"/>
          <w:szCs w:val="21"/>
        </w:rPr>
      </w:pPr>
      <w:r w:rsidRPr="00DB37EA">
        <w:rPr>
          <w:rFonts w:ascii="宋体" w:eastAsia="宋体" w:hAnsi="宋体"/>
          <w:bCs/>
          <w:sz w:val="21"/>
          <w:szCs w:val="21"/>
        </w:rPr>
        <w:t>泰山学者</w:t>
      </w:r>
      <w:r w:rsidR="00E0614B">
        <w:rPr>
          <w:rFonts w:ascii="宋体" w:eastAsia="宋体" w:hAnsi="宋体"/>
          <w:bCs/>
          <w:sz w:val="21"/>
          <w:szCs w:val="21"/>
        </w:rPr>
        <w:t>青年专家</w:t>
      </w:r>
      <w:r w:rsidRPr="00DB37EA">
        <w:rPr>
          <w:rFonts w:ascii="宋体" w:eastAsia="宋体" w:hAnsi="宋体"/>
          <w:bCs/>
          <w:sz w:val="21"/>
          <w:szCs w:val="21"/>
        </w:rPr>
        <w:t>，发表《Nature Communications》等SCI论文30篇，主持国家自然科学基金3项。</w:t>
      </w:r>
      <w:bookmarkStart w:id="14" w:name="OLE_LINK16"/>
      <w:r w:rsidRPr="00DB37EA">
        <w:rPr>
          <w:rFonts w:ascii="宋体" w:eastAsia="宋体" w:hAnsi="宋体"/>
          <w:bCs/>
          <w:sz w:val="21"/>
          <w:szCs w:val="21"/>
        </w:rPr>
        <w:t>对本项目的重要科学发现一、二、三有突出贡献, 是代表性论文1和5通讯作者，长期从事本项目的研究工作, 完成了若干原创性的工作和创新性的理论构建。</w:t>
      </w:r>
    </w:p>
    <w:p w14:paraId="680718A5" w14:textId="679E75F4" w:rsidR="007F07AC" w:rsidRPr="00DB37EA" w:rsidRDefault="007F07AC" w:rsidP="007F07AC">
      <w:pPr>
        <w:spacing w:line="360" w:lineRule="auto"/>
        <w:rPr>
          <w:rFonts w:ascii="宋体" w:eastAsia="宋体" w:hAnsi="宋体"/>
          <w:b/>
          <w:sz w:val="21"/>
          <w:szCs w:val="21"/>
        </w:rPr>
      </w:pPr>
      <w:bookmarkStart w:id="15" w:name="OLE_LINK17"/>
      <w:bookmarkEnd w:id="14"/>
      <w:r w:rsidRPr="00DB37EA">
        <w:rPr>
          <w:rFonts w:ascii="宋体" w:eastAsia="宋体" w:hAnsi="宋体"/>
          <w:b/>
          <w:sz w:val="21"/>
          <w:szCs w:val="21"/>
        </w:rPr>
        <w:t xml:space="preserve">2．姓名: </w:t>
      </w:r>
      <w:r w:rsidRPr="00DB37EA">
        <w:rPr>
          <w:rFonts w:ascii="宋体" w:eastAsia="宋体" w:hAnsi="宋体" w:hint="default"/>
          <w:b/>
          <w:w w:val="99"/>
          <w:sz w:val="21"/>
          <w:szCs w:val="21"/>
        </w:rPr>
        <w:t>杨志谋</w:t>
      </w:r>
      <w:r w:rsidRPr="00DB37EA">
        <w:rPr>
          <w:rFonts w:ascii="宋体" w:eastAsia="宋体" w:hAnsi="宋体"/>
          <w:b/>
          <w:sz w:val="21"/>
          <w:szCs w:val="21"/>
        </w:rPr>
        <w:t xml:space="preserve"> 技术职称: 教授    工作单位及完成单位：南开大学  排名：（2/</w:t>
      </w:r>
      <w:r w:rsidR="00E0614B">
        <w:rPr>
          <w:rFonts w:ascii="宋体" w:eastAsia="宋体" w:hAnsi="宋体"/>
          <w:b/>
          <w:sz w:val="21"/>
          <w:szCs w:val="21"/>
        </w:rPr>
        <w:t>6</w:t>
      </w:r>
      <w:r w:rsidRPr="00DB37EA">
        <w:rPr>
          <w:rFonts w:ascii="宋体" w:eastAsia="宋体" w:hAnsi="宋体"/>
          <w:b/>
          <w:sz w:val="21"/>
          <w:szCs w:val="21"/>
        </w:rPr>
        <w:t>）</w:t>
      </w:r>
    </w:p>
    <w:bookmarkEnd w:id="15"/>
    <w:p w14:paraId="2445DF9D" w14:textId="4C7CFFFC" w:rsidR="007F07AC" w:rsidRDefault="007F07AC" w:rsidP="007F07AC">
      <w:pPr>
        <w:tabs>
          <w:tab w:val="left" w:pos="850"/>
        </w:tabs>
        <w:spacing w:line="360" w:lineRule="auto"/>
        <w:rPr>
          <w:rFonts w:ascii="宋体" w:eastAsia="宋体" w:hAnsi="宋体"/>
          <w:bCs/>
          <w:sz w:val="21"/>
          <w:szCs w:val="21"/>
        </w:rPr>
      </w:pPr>
      <w:r w:rsidRPr="00DB37EA">
        <w:rPr>
          <w:rFonts w:ascii="宋体" w:eastAsia="宋体" w:hAnsi="宋体"/>
          <w:bCs/>
          <w:sz w:val="21"/>
          <w:szCs w:val="21"/>
        </w:rPr>
        <w:t>国家自然科学基金委“青年科学基金项目（A类）”获得者，</w:t>
      </w:r>
      <w:r w:rsidRPr="00DB37EA">
        <w:rPr>
          <w:rFonts w:ascii="宋体" w:eastAsia="宋体" w:hAnsi="宋体" w:hint="default"/>
          <w:bCs/>
          <w:sz w:val="21"/>
          <w:szCs w:val="21"/>
        </w:rPr>
        <w:t>天津市自然科学一等奖（第一完成人），教育部“新世纪优秀人才支持计划”，第十三届天津市“青年科技奖”。SCI收录期刊上发表论文200余篇,论文他人引用&gt;13,000次，个人h-index为68。</w:t>
      </w:r>
      <w:bookmarkStart w:id="16" w:name="OLE_LINK18"/>
      <w:r w:rsidRPr="00DB37EA">
        <w:rPr>
          <w:rFonts w:ascii="宋体" w:eastAsia="宋体" w:hAnsi="宋体"/>
          <w:bCs/>
          <w:sz w:val="21"/>
          <w:szCs w:val="21"/>
        </w:rPr>
        <w:t>对本项目的重要科学发现一、二有突出贡献, 是代表性论文</w:t>
      </w:r>
      <w:r w:rsidRPr="00DB37EA">
        <w:rPr>
          <w:rFonts w:ascii="宋体" w:eastAsia="宋体" w:hAnsi="宋体"/>
          <w:bCs/>
          <w:sz w:val="21"/>
          <w:szCs w:val="21"/>
        </w:rPr>
        <w:lastRenderedPageBreak/>
        <w:t>1、2和3通讯作者，长期从事</w:t>
      </w:r>
      <w:r w:rsidR="00830119">
        <w:rPr>
          <w:rFonts w:ascii="宋体" w:eastAsia="宋体" w:hAnsi="宋体"/>
          <w:bCs/>
          <w:sz w:val="21"/>
          <w:szCs w:val="21"/>
        </w:rPr>
        <w:t>本项目中自组装水凝胶的构建和免疫稳态调控</w:t>
      </w:r>
      <w:r w:rsidRPr="00DB37EA">
        <w:rPr>
          <w:rFonts w:ascii="宋体" w:eastAsia="宋体" w:hAnsi="宋体"/>
          <w:bCs/>
          <w:sz w:val="21"/>
          <w:szCs w:val="21"/>
        </w:rPr>
        <w:t>的研究工作, 完成了若干创新性的理论</w:t>
      </w:r>
      <w:r w:rsidR="00E0614B">
        <w:rPr>
          <w:rFonts w:ascii="宋体" w:eastAsia="宋体" w:hAnsi="宋体"/>
          <w:bCs/>
          <w:sz w:val="21"/>
          <w:szCs w:val="21"/>
        </w:rPr>
        <w:t>研究</w:t>
      </w:r>
      <w:r w:rsidRPr="00DB37EA">
        <w:rPr>
          <w:rFonts w:ascii="宋体" w:eastAsia="宋体" w:hAnsi="宋体"/>
          <w:bCs/>
          <w:sz w:val="21"/>
          <w:szCs w:val="21"/>
        </w:rPr>
        <w:t>。</w:t>
      </w:r>
    </w:p>
    <w:p w14:paraId="0C6ED291" w14:textId="1C46079A" w:rsidR="00830119" w:rsidRDefault="00830119" w:rsidP="007F07AC">
      <w:pPr>
        <w:tabs>
          <w:tab w:val="left" w:pos="850"/>
        </w:tabs>
        <w:spacing w:line="360" w:lineRule="auto"/>
        <w:rPr>
          <w:rFonts w:ascii="宋体" w:eastAsia="宋体" w:hAnsi="宋体"/>
          <w:b/>
          <w:sz w:val="21"/>
          <w:szCs w:val="21"/>
        </w:rPr>
      </w:pPr>
      <w:r w:rsidRPr="00E0614B">
        <w:rPr>
          <w:rFonts w:ascii="宋体" w:eastAsia="宋体" w:hAnsi="宋体"/>
          <w:b/>
          <w:sz w:val="21"/>
          <w:szCs w:val="21"/>
        </w:rPr>
        <w:t xml:space="preserve">3. 姓名：张雷明 </w:t>
      </w:r>
      <w:r w:rsidRPr="00DB37EA">
        <w:rPr>
          <w:rFonts w:ascii="宋体" w:eastAsia="宋体" w:hAnsi="宋体"/>
          <w:b/>
          <w:sz w:val="21"/>
          <w:szCs w:val="21"/>
        </w:rPr>
        <w:t>技术职称:</w:t>
      </w:r>
      <w:r>
        <w:rPr>
          <w:rFonts w:ascii="宋体" w:eastAsia="宋体" w:hAnsi="宋体"/>
          <w:b/>
          <w:sz w:val="21"/>
          <w:szCs w:val="21"/>
        </w:rPr>
        <w:t xml:space="preserve"> 教授 </w:t>
      </w:r>
      <w:r w:rsidRPr="00DB37EA">
        <w:rPr>
          <w:rFonts w:ascii="宋体" w:eastAsia="宋体" w:hAnsi="宋体"/>
          <w:b/>
          <w:sz w:val="21"/>
          <w:szCs w:val="21"/>
        </w:rPr>
        <w:t>工作单位</w:t>
      </w:r>
      <w:r w:rsidRPr="00E0614B">
        <w:rPr>
          <w:rFonts w:ascii="宋体" w:eastAsia="宋体" w:hAnsi="宋体"/>
          <w:b/>
          <w:sz w:val="21"/>
          <w:szCs w:val="21"/>
        </w:rPr>
        <w:t>及完成单位：山东医药大学</w:t>
      </w:r>
      <w:r w:rsidRPr="00DB37EA">
        <w:rPr>
          <w:rFonts w:ascii="宋体" w:eastAsia="宋体" w:hAnsi="宋体"/>
          <w:b/>
          <w:sz w:val="21"/>
          <w:szCs w:val="21"/>
        </w:rPr>
        <w:t xml:space="preserve">  排名：（3/</w:t>
      </w:r>
      <w:r w:rsidR="00E0614B">
        <w:rPr>
          <w:rFonts w:ascii="宋体" w:eastAsia="宋体" w:hAnsi="宋体"/>
          <w:b/>
          <w:sz w:val="21"/>
          <w:szCs w:val="21"/>
        </w:rPr>
        <w:t>6</w:t>
      </w:r>
      <w:r w:rsidRPr="00DB37EA">
        <w:rPr>
          <w:rFonts w:ascii="宋体" w:eastAsia="宋体" w:hAnsi="宋体"/>
          <w:b/>
          <w:sz w:val="21"/>
          <w:szCs w:val="21"/>
        </w:rPr>
        <w:t>）</w:t>
      </w:r>
    </w:p>
    <w:p w14:paraId="256E9160" w14:textId="77777777" w:rsidR="00830119" w:rsidRPr="00DB37EA" w:rsidRDefault="00830119" w:rsidP="00830119">
      <w:pPr>
        <w:tabs>
          <w:tab w:val="left" w:pos="850"/>
        </w:tabs>
        <w:spacing w:line="360" w:lineRule="auto"/>
        <w:rPr>
          <w:rFonts w:ascii="宋体" w:eastAsia="宋体" w:hAnsi="宋体"/>
          <w:bCs/>
          <w:sz w:val="21"/>
          <w:szCs w:val="21"/>
        </w:rPr>
      </w:pPr>
      <w:r w:rsidRPr="00DB37EA">
        <w:rPr>
          <w:rFonts w:ascii="宋体" w:eastAsia="宋体" w:hAnsi="宋体"/>
          <w:bCs/>
          <w:sz w:val="21"/>
          <w:szCs w:val="21"/>
        </w:rPr>
        <w:t>对本项目的重要科学发现一、</w:t>
      </w:r>
      <w:r>
        <w:rPr>
          <w:rFonts w:ascii="宋体" w:eastAsia="宋体" w:hAnsi="宋体"/>
          <w:bCs/>
          <w:sz w:val="21"/>
          <w:szCs w:val="21"/>
        </w:rPr>
        <w:t>三</w:t>
      </w:r>
      <w:r w:rsidRPr="00DB37EA">
        <w:rPr>
          <w:rFonts w:ascii="宋体" w:eastAsia="宋体" w:hAnsi="宋体"/>
          <w:bCs/>
          <w:sz w:val="21"/>
          <w:szCs w:val="21"/>
        </w:rPr>
        <w:t>有突出贡献, 是代表性论文4的</w:t>
      </w:r>
      <w:r>
        <w:rPr>
          <w:rFonts w:ascii="宋体" w:eastAsia="宋体" w:hAnsi="宋体"/>
          <w:bCs/>
          <w:sz w:val="21"/>
          <w:szCs w:val="21"/>
        </w:rPr>
        <w:t>最后</w:t>
      </w:r>
      <w:r w:rsidRPr="00DB37EA">
        <w:rPr>
          <w:rFonts w:ascii="宋体" w:eastAsia="宋体" w:hAnsi="宋体"/>
          <w:bCs/>
          <w:sz w:val="21"/>
          <w:szCs w:val="21"/>
        </w:rPr>
        <w:t>通讯作者</w:t>
      </w:r>
      <w:r>
        <w:rPr>
          <w:rFonts w:ascii="宋体" w:eastAsia="宋体" w:hAnsi="宋体"/>
          <w:bCs/>
          <w:sz w:val="21"/>
          <w:szCs w:val="21"/>
        </w:rPr>
        <w:t>，长期从事心血管和免疫药理学的研究工作，</w:t>
      </w:r>
      <w:r w:rsidRPr="00DB37EA">
        <w:rPr>
          <w:rFonts w:ascii="宋体" w:eastAsia="宋体" w:hAnsi="宋体"/>
          <w:bCs/>
          <w:sz w:val="21"/>
          <w:szCs w:val="21"/>
        </w:rPr>
        <w:t>完成了若干创新性的理论构建。</w:t>
      </w:r>
    </w:p>
    <w:bookmarkEnd w:id="16"/>
    <w:p w14:paraId="24637078" w14:textId="61D5B8D9" w:rsidR="007F07AC" w:rsidRPr="00DB37EA" w:rsidRDefault="00830119" w:rsidP="007F07AC">
      <w:pPr>
        <w:spacing w:line="360" w:lineRule="auto"/>
        <w:rPr>
          <w:rFonts w:ascii="宋体" w:eastAsia="宋体" w:hAnsi="宋体"/>
          <w:b/>
          <w:sz w:val="21"/>
          <w:szCs w:val="21"/>
        </w:rPr>
      </w:pPr>
      <w:r>
        <w:rPr>
          <w:rFonts w:ascii="宋体" w:eastAsia="宋体" w:hAnsi="宋体"/>
          <w:b/>
          <w:sz w:val="21"/>
          <w:szCs w:val="21"/>
        </w:rPr>
        <w:t>4</w:t>
      </w:r>
      <w:r w:rsidR="007F07AC" w:rsidRPr="00DB37EA">
        <w:rPr>
          <w:rFonts w:ascii="宋体" w:eastAsia="宋体" w:hAnsi="宋体"/>
          <w:b/>
          <w:sz w:val="21"/>
          <w:szCs w:val="21"/>
        </w:rPr>
        <w:t>．</w:t>
      </w:r>
      <w:bookmarkStart w:id="17" w:name="OLE_LINK19"/>
      <w:r w:rsidR="007F07AC" w:rsidRPr="00DB37EA">
        <w:rPr>
          <w:rFonts w:ascii="宋体" w:eastAsia="宋体" w:hAnsi="宋体"/>
          <w:b/>
          <w:sz w:val="21"/>
          <w:szCs w:val="21"/>
        </w:rPr>
        <w:t xml:space="preserve">姓名: </w:t>
      </w:r>
      <w:r w:rsidR="007F07AC" w:rsidRPr="00DB37EA">
        <w:rPr>
          <w:rFonts w:ascii="宋体" w:eastAsia="宋体" w:hAnsi="宋体"/>
          <w:b/>
          <w:w w:val="99"/>
          <w:sz w:val="21"/>
          <w:szCs w:val="21"/>
        </w:rPr>
        <w:t>凌龙兵</w:t>
      </w:r>
      <w:r w:rsidR="007F07AC" w:rsidRPr="00DB37EA">
        <w:rPr>
          <w:rFonts w:ascii="宋体" w:eastAsia="宋体" w:hAnsi="宋体"/>
          <w:b/>
          <w:sz w:val="21"/>
          <w:szCs w:val="21"/>
        </w:rPr>
        <w:t xml:space="preserve"> </w:t>
      </w:r>
      <w:bookmarkStart w:id="18" w:name="OLE_LINK2"/>
      <w:r w:rsidR="007F07AC" w:rsidRPr="00DB37EA">
        <w:rPr>
          <w:rFonts w:ascii="宋体" w:eastAsia="宋体" w:hAnsi="宋体"/>
          <w:b/>
          <w:sz w:val="21"/>
          <w:szCs w:val="21"/>
        </w:rPr>
        <w:t xml:space="preserve">技术职称: </w:t>
      </w:r>
      <w:bookmarkEnd w:id="18"/>
      <w:r w:rsidR="007F07AC" w:rsidRPr="00DB37EA">
        <w:rPr>
          <w:rFonts w:ascii="宋体" w:eastAsia="宋体" w:hAnsi="宋体"/>
          <w:b/>
          <w:sz w:val="21"/>
          <w:szCs w:val="21"/>
        </w:rPr>
        <w:t>实验师   工作单位及完成单位：烟台大学  排名：（</w:t>
      </w:r>
      <w:r>
        <w:rPr>
          <w:rFonts w:ascii="宋体" w:eastAsia="宋体" w:hAnsi="宋体"/>
          <w:b/>
          <w:sz w:val="21"/>
          <w:szCs w:val="21"/>
        </w:rPr>
        <w:t>4</w:t>
      </w:r>
      <w:r w:rsidR="007F07AC" w:rsidRPr="00DB37EA">
        <w:rPr>
          <w:rFonts w:ascii="宋体" w:eastAsia="宋体" w:hAnsi="宋体"/>
          <w:b/>
          <w:sz w:val="21"/>
          <w:szCs w:val="21"/>
        </w:rPr>
        <w:t>/</w:t>
      </w:r>
      <w:r w:rsidR="00E0614B">
        <w:rPr>
          <w:rFonts w:ascii="宋体" w:eastAsia="宋体" w:hAnsi="宋体"/>
          <w:b/>
          <w:sz w:val="21"/>
          <w:szCs w:val="21"/>
        </w:rPr>
        <w:t>6</w:t>
      </w:r>
      <w:r w:rsidR="007F07AC" w:rsidRPr="00DB37EA">
        <w:rPr>
          <w:rFonts w:ascii="宋体" w:eastAsia="宋体" w:hAnsi="宋体"/>
          <w:b/>
          <w:sz w:val="21"/>
          <w:szCs w:val="21"/>
        </w:rPr>
        <w:t>）</w:t>
      </w:r>
      <w:bookmarkEnd w:id="17"/>
    </w:p>
    <w:p w14:paraId="3295483A" w14:textId="5D36942D" w:rsidR="007F07AC" w:rsidRPr="00DB37EA" w:rsidRDefault="007F07AC" w:rsidP="007F07AC">
      <w:pPr>
        <w:tabs>
          <w:tab w:val="left" w:pos="850"/>
        </w:tabs>
        <w:spacing w:line="360" w:lineRule="auto"/>
        <w:rPr>
          <w:rFonts w:ascii="宋体" w:eastAsia="宋体" w:hAnsi="宋体"/>
          <w:bCs/>
          <w:sz w:val="21"/>
          <w:szCs w:val="21"/>
        </w:rPr>
      </w:pPr>
      <w:bookmarkStart w:id="19" w:name="OLE_LINK20"/>
      <w:r w:rsidRPr="00DB37EA">
        <w:rPr>
          <w:rFonts w:ascii="宋体" w:eastAsia="宋体" w:hAnsi="宋体"/>
          <w:bCs/>
          <w:sz w:val="21"/>
          <w:szCs w:val="21"/>
        </w:rPr>
        <w:t>对本项目的重要科学发现一、</w:t>
      </w:r>
      <w:r w:rsidR="00830119">
        <w:rPr>
          <w:rFonts w:ascii="宋体" w:eastAsia="宋体" w:hAnsi="宋体"/>
          <w:bCs/>
          <w:sz w:val="21"/>
          <w:szCs w:val="21"/>
        </w:rPr>
        <w:t>三</w:t>
      </w:r>
      <w:r w:rsidRPr="00DB37EA">
        <w:rPr>
          <w:rFonts w:ascii="宋体" w:eastAsia="宋体" w:hAnsi="宋体"/>
          <w:bCs/>
          <w:sz w:val="21"/>
          <w:szCs w:val="21"/>
        </w:rPr>
        <w:t>有突出贡献, 是代表性论文4的</w:t>
      </w:r>
      <w:r w:rsidR="00830119">
        <w:rPr>
          <w:rFonts w:ascii="宋体" w:eastAsia="宋体" w:hAnsi="宋体"/>
          <w:bCs/>
          <w:sz w:val="21"/>
          <w:szCs w:val="21"/>
        </w:rPr>
        <w:t>共同</w:t>
      </w:r>
      <w:r w:rsidRPr="00DB37EA">
        <w:rPr>
          <w:rFonts w:ascii="宋体" w:eastAsia="宋体" w:hAnsi="宋体"/>
          <w:bCs/>
          <w:sz w:val="21"/>
          <w:szCs w:val="21"/>
        </w:rPr>
        <w:t>通讯作者，</w:t>
      </w:r>
      <w:r w:rsidR="00D67BAB">
        <w:rPr>
          <w:rFonts w:ascii="宋体" w:eastAsia="宋体" w:hAnsi="宋体"/>
          <w:bCs/>
          <w:sz w:val="21"/>
          <w:szCs w:val="21"/>
        </w:rPr>
        <w:t>代表作</w:t>
      </w:r>
      <w:r w:rsidRPr="00DB37EA">
        <w:rPr>
          <w:rFonts w:ascii="宋体" w:eastAsia="宋体" w:hAnsi="宋体"/>
          <w:bCs/>
          <w:sz w:val="21"/>
          <w:szCs w:val="21"/>
        </w:rPr>
        <w:t>5的共同第一作者，长期从事本项目</w:t>
      </w:r>
      <w:r w:rsidR="00830119">
        <w:rPr>
          <w:rFonts w:ascii="宋体" w:eastAsia="宋体" w:hAnsi="宋体"/>
          <w:bCs/>
          <w:sz w:val="21"/>
          <w:szCs w:val="21"/>
        </w:rPr>
        <w:t>中</w:t>
      </w:r>
      <w:proofErr w:type="gramStart"/>
      <w:r w:rsidR="00E0614B" w:rsidRPr="00D43CE0">
        <w:rPr>
          <w:rFonts w:ascii="Times New Roman" w:eastAsia="宋体" w:hAnsi="Times New Roman"/>
          <w:color w:val="000000"/>
          <w:kern w:val="2"/>
          <w:sz w:val="21"/>
          <w:szCs w:val="21"/>
        </w:rPr>
        <w:t>跨疾病</w:t>
      </w:r>
      <w:proofErr w:type="gramEnd"/>
      <w:r w:rsidR="00E0614B" w:rsidRPr="00D43CE0">
        <w:rPr>
          <w:rFonts w:ascii="Times New Roman" w:eastAsia="宋体" w:hAnsi="Times New Roman"/>
          <w:color w:val="000000"/>
          <w:kern w:val="2"/>
          <w:sz w:val="21"/>
          <w:szCs w:val="21"/>
        </w:rPr>
        <w:t>平台重构系统</w:t>
      </w:r>
      <w:r w:rsidRPr="00DB37EA">
        <w:rPr>
          <w:rFonts w:ascii="宋体" w:eastAsia="宋体" w:hAnsi="宋体"/>
          <w:bCs/>
          <w:sz w:val="21"/>
          <w:szCs w:val="21"/>
        </w:rPr>
        <w:t xml:space="preserve">的研究工作, </w:t>
      </w:r>
      <w:bookmarkStart w:id="20" w:name="OLE_LINK12"/>
      <w:r w:rsidRPr="00DB37EA">
        <w:rPr>
          <w:rFonts w:ascii="宋体" w:eastAsia="宋体" w:hAnsi="宋体"/>
          <w:bCs/>
          <w:sz w:val="21"/>
          <w:szCs w:val="21"/>
        </w:rPr>
        <w:t>完成了若干创新性的理论</w:t>
      </w:r>
      <w:r w:rsidR="00D67BAB">
        <w:rPr>
          <w:rFonts w:ascii="宋体" w:eastAsia="宋体" w:hAnsi="宋体"/>
          <w:bCs/>
          <w:sz w:val="21"/>
          <w:szCs w:val="21"/>
        </w:rPr>
        <w:t>建立</w:t>
      </w:r>
      <w:r w:rsidRPr="00DB37EA">
        <w:rPr>
          <w:rFonts w:ascii="宋体" w:eastAsia="宋体" w:hAnsi="宋体"/>
          <w:bCs/>
          <w:sz w:val="21"/>
          <w:szCs w:val="21"/>
        </w:rPr>
        <w:t>。</w:t>
      </w:r>
    </w:p>
    <w:bookmarkEnd w:id="19"/>
    <w:bookmarkEnd w:id="20"/>
    <w:p w14:paraId="5B8F52AC" w14:textId="26DFCEA1" w:rsidR="007F07AC" w:rsidRPr="00DB37EA" w:rsidRDefault="00DB37EA" w:rsidP="007F07AC">
      <w:pPr>
        <w:tabs>
          <w:tab w:val="left" w:pos="850"/>
        </w:tabs>
        <w:spacing w:line="360" w:lineRule="auto"/>
        <w:rPr>
          <w:rFonts w:ascii="宋体" w:eastAsia="宋体" w:hAnsi="宋体"/>
          <w:b/>
          <w:sz w:val="21"/>
          <w:szCs w:val="21"/>
        </w:rPr>
      </w:pPr>
      <w:r w:rsidRPr="00DB37EA">
        <w:rPr>
          <w:rFonts w:ascii="宋体" w:eastAsia="宋体" w:hAnsi="宋体"/>
          <w:b/>
          <w:sz w:val="21"/>
          <w:szCs w:val="21"/>
        </w:rPr>
        <w:t>5</w:t>
      </w:r>
      <w:r w:rsidR="007F07AC" w:rsidRPr="00DB37EA">
        <w:rPr>
          <w:rFonts w:ascii="宋体" w:eastAsia="宋体" w:hAnsi="宋体"/>
          <w:b/>
          <w:sz w:val="21"/>
          <w:szCs w:val="21"/>
        </w:rPr>
        <w:t xml:space="preserve">. 姓名: </w:t>
      </w:r>
      <w:proofErr w:type="gramStart"/>
      <w:r w:rsidR="007F07AC" w:rsidRPr="00DB37EA">
        <w:rPr>
          <w:rFonts w:ascii="宋体" w:eastAsia="宋体" w:hAnsi="宋体"/>
          <w:b/>
          <w:w w:val="99"/>
          <w:sz w:val="21"/>
          <w:szCs w:val="21"/>
        </w:rPr>
        <w:t>杜源</w:t>
      </w:r>
      <w:proofErr w:type="gramEnd"/>
      <w:r w:rsidR="007F07AC" w:rsidRPr="00DB37EA">
        <w:rPr>
          <w:rFonts w:ascii="宋体" w:eastAsia="宋体" w:hAnsi="宋体"/>
          <w:b/>
          <w:sz w:val="21"/>
          <w:szCs w:val="21"/>
        </w:rPr>
        <w:t xml:space="preserve"> 技术职称: 高级实验师   工作单位及完成单位：烟台大学  排名：（5/</w:t>
      </w:r>
      <w:r w:rsidR="00E0614B">
        <w:rPr>
          <w:rFonts w:ascii="宋体" w:eastAsia="宋体" w:hAnsi="宋体"/>
          <w:b/>
          <w:sz w:val="21"/>
          <w:szCs w:val="21"/>
        </w:rPr>
        <w:t>6</w:t>
      </w:r>
      <w:r w:rsidR="007F07AC" w:rsidRPr="00DB37EA">
        <w:rPr>
          <w:rFonts w:ascii="宋体" w:eastAsia="宋体" w:hAnsi="宋体"/>
          <w:b/>
          <w:sz w:val="21"/>
          <w:szCs w:val="21"/>
        </w:rPr>
        <w:t>）</w:t>
      </w:r>
    </w:p>
    <w:p w14:paraId="24708676" w14:textId="6167187E" w:rsidR="00DB37EA" w:rsidRDefault="00DB37EA" w:rsidP="00DB37EA">
      <w:pPr>
        <w:tabs>
          <w:tab w:val="left" w:pos="850"/>
        </w:tabs>
        <w:spacing w:line="360" w:lineRule="auto"/>
        <w:rPr>
          <w:rFonts w:ascii="宋体" w:eastAsia="宋体" w:hAnsi="宋体"/>
          <w:bCs/>
          <w:sz w:val="21"/>
          <w:szCs w:val="21"/>
        </w:rPr>
      </w:pPr>
      <w:r w:rsidRPr="00DB37EA">
        <w:rPr>
          <w:rFonts w:ascii="宋体" w:eastAsia="宋体" w:hAnsi="宋体"/>
          <w:bCs/>
          <w:sz w:val="21"/>
          <w:szCs w:val="21"/>
        </w:rPr>
        <w:t>对本项目的重要科学发现一、三有突出贡献, 是代表性论文4的共同通讯作者，长期从事</w:t>
      </w:r>
      <w:r w:rsidR="00E0614B">
        <w:rPr>
          <w:rFonts w:ascii="宋体" w:eastAsia="宋体" w:hAnsi="宋体"/>
          <w:bCs/>
          <w:sz w:val="21"/>
          <w:szCs w:val="21"/>
        </w:rPr>
        <w:t>心血管药</w:t>
      </w:r>
      <w:proofErr w:type="gramStart"/>
      <w:r w:rsidR="00E0614B">
        <w:rPr>
          <w:rFonts w:ascii="宋体" w:eastAsia="宋体" w:hAnsi="宋体"/>
          <w:bCs/>
          <w:sz w:val="21"/>
          <w:szCs w:val="21"/>
        </w:rPr>
        <w:t>理</w:t>
      </w:r>
      <w:r w:rsidRPr="00DB37EA">
        <w:rPr>
          <w:rFonts w:ascii="宋体" w:eastAsia="宋体" w:hAnsi="宋体"/>
          <w:bCs/>
          <w:sz w:val="21"/>
          <w:szCs w:val="21"/>
        </w:rPr>
        <w:t>相关</w:t>
      </w:r>
      <w:proofErr w:type="gramEnd"/>
      <w:r w:rsidRPr="00DB37EA">
        <w:rPr>
          <w:rFonts w:ascii="宋体" w:eastAsia="宋体" w:hAnsi="宋体"/>
          <w:bCs/>
          <w:sz w:val="21"/>
          <w:szCs w:val="21"/>
        </w:rPr>
        <w:t>基础研究工作, 完成了</w:t>
      </w:r>
      <w:r w:rsidR="00D67BAB">
        <w:rPr>
          <w:rFonts w:ascii="宋体" w:eastAsia="宋体" w:hAnsi="宋体"/>
          <w:bCs/>
          <w:sz w:val="21"/>
          <w:szCs w:val="21"/>
        </w:rPr>
        <w:t>相关</w:t>
      </w:r>
      <w:r w:rsidRPr="00DB37EA">
        <w:rPr>
          <w:rFonts w:ascii="宋体" w:eastAsia="宋体" w:hAnsi="宋体"/>
          <w:bCs/>
          <w:sz w:val="21"/>
          <w:szCs w:val="21"/>
        </w:rPr>
        <w:t>创新性的理论构建。</w:t>
      </w:r>
    </w:p>
    <w:p w14:paraId="1DBE82F9" w14:textId="05605BE2" w:rsidR="00830119" w:rsidRPr="00DB37EA" w:rsidRDefault="00830119" w:rsidP="00830119">
      <w:pPr>
        <w:tabs>
          <w:tab w:val="left" w:pos="850"/>
        </w:tabs>
        <w:spacing w:line="360" w:lineRule="auto"/>
        <w:rPr>
          <w:rFonts w:ascii="宋体" w:eastAsia="宋体" w:hAnsi="宋体"/>
          <w:b/>
          <w:sz w:val="21"/>
          <w:szCs w:val="21"/>
        </w:rPr>
      </w:pPr>
      <w:r>
        <w:rPr>
          <w:rFonts w:ascii="宋体" w:eastAsia="宋体" w:hAnsi="宋体"/>
          <w:b/>
          <w:sz w:val="21"/>
          <w:szCs w:val="21"/>
        </w:rPr>
        <w:t>6</w:t>
      </w:r>
      <w:r w:rsidRPr="00DB37EA">
        <w:rPr>
          <w:rFonts w:ascii="宋体" w:eastAsia="宋体" w:hAnsi="宋体"/>
          <w:b/>
          <w:sz w:val="21"/>
          <w:szCs w:val="21"/>
        </w:rPr>
        <w:t xml:space="preserve">. 姓名: </w:t>
      </w:r>
      <w:r w:rsidRPr="00DB37EA">
        <w:rPr>
          <w:rFonts w:ascii="宋体" w:eastAsia="宋体" w:hAnsi="宋体"/>
          <w:b/>
          <w:w w:val="99"/>
          <w:sz w:val="21"/>
          <w:szCs w:val="21"/>
        </w:rPr>
        <w:t>江枫</w:t>
      </w:r>
      <w:r w:rsidRPr="00DB37EA">
        <w:rPr>
          <w:rFonts w:ascii="宋体" w:eastAsia="宋体" w:hAnsi="宋体"/>
          <w:b/>
          <w:sz w:val="21"/>
          <w:szCs w:val="21"/>
        </w:rPr>
        <w:t xml:space="preserve"> 技术职称: 副主任医师   工作单位及完成单位：天津医科大学总医院  排名：（</w:t>
      </w:r>
      <w:r w:rsidR="00E0614B">
        <w:rPr>
          <w:rFonts w:ascii="宋体" w:eastAsia="宋体" w:hAnsi="宋体"/>
          <w:b/>
          <w:sz w:val="21"/>
          <w:szCs w:val="21"/>
        </w:rPr>
        <w:t>6</w:t>
      </w:r>
      <w:r w:rsidRPr="00DB37EA">
        <w:rPr>
          <w:rFonts w:ascii="宋体" w:eastAsia="宋体" w:hAnsi="宋体"/>
          <w:b/>
          <w:sz w:val="21"/>
          <w:szCs w:val="21"/>
        </w:rPr>
        <w:t>/</w:t>
      </w:r>
      <w:r w:rsidR="00E0614B">
        <w:rPr>
          <w:rFonts w:ascii="宋体" w:eastAsia="宋体" w:hAnsi="宋体"/>
          <w:b/>
          <w:sz w:val="21"/>
          <w:szCs w:val="21"/>
        </w:rPr>
        <w:t>6</w:t>
      </w:r>
      <w:r w:rsidRPr="00DB37EA">
        <w:rPr>
          <w:rFonts w:ascii="宋体" w:eastAsia="宋体" w:hAnsi="宋体"/>
          <w:b/>
          <w:sz w:val="21"/>
          <w:szCs w:val="21"/>
        </w:rPr>
        <w:t>）</w:t>
      </w:r>
    </w:p>
    <w:p w14:paraId="30B33B3D" w14:textId="710A4512" w:rsidR="00830119" w:rsidRPr="00DB37EA" w:rsidRDefault="00830119" w:rsidP="00830119">
      <w:pPr>
        <w:tabs>
          <w:tab w:val="left" w:pos="850"/>
        </w:tabs>
        <w:spacing w:line="360" w:lineRule="auto"/>
        <w:rPr>
          <w:rFonts w:ascii="宋体" w:eastAsia="宋体" w:hAnsi="宋体"/>
          <w:bCs/>
          <w:sz w:val="21"/>
          <w:szCs w:val="21"/>
        </w:rPr>
      </w:pPr>
      <w:bookmarkStart w:id="21" w:name="OLE_LINK21"/>
      <w:r w:rsidRPr="00DB37EA">
        <w:rPr>
          <w:rFonts w:ascii="宋体" w:eastAsia="宋体" w:hAnsi="宋体"/>
          <w:bCs/>
          <w:sz w:val="21"/>
          <w:szCs w:val="21"/>
        </w:rPr>
        <w:t>对本项目的重要科学发现二、三有突出贡献, 是代表性论文</w:t>
      </w:r>
      <w:r w:rsidR="00701761">
        <w:rPr>
          <w:rFonts w:ascii="宋体" w:eastAsia="宋体" w:hAnsi="宋体"/>
          <w:bCs/>
          <w:sz w:val="21"/>
          <w:szCs w:val="21"/>
        </w:rPr>
        <w:t>5</w:t>
      </w:r>
      <w:r w:rsidRPr="00DB37EA">
        <w:rPr>
          <w:rFonts w:ascii="宋体" w:eastAsia="宋体" w:hAnsi="宋体"/>
          <w:bCs/>
          <w:sz w:val="21"/>
          <w:szCs w:val="21"/>
        </w:rPr>
        <w:t>的共同作者，长期从事眼部疾病临床和基础研究工作, 完成了</w:t>
      </w:r>
      <w:r w:rsidR="00D67BAB">
        <w:rPr>
          <w:rFonts w:ascii="宋体" w:eastAsia="宋体" w:hAnsi="宋体"/>
          <w:bCs/>
          <w:sz w:val="21"/>
          <w:szCs w:val="21"/>
        </w:rPr>
        <w:t>相关</w:t>
      </w:r>
      <w:r w:rsidRPr="00DB37EA">
        <w:rPr>
          <w:rFonts w:ascii="宋体" w:eastAsia="宋体" w:hAnsi="宋体"/>
          <w:bCs/>
          <w:sz w:val="21"/>
          <w:szCs w:val="21"/>
        </w:rPr>
        <w:t>创新性的</w:t>
      </w:r>
      <w:r w:rsidR="00E0614B">
        <w:rPr>
          <w:rFonts w:ascii="宋体" w:eastAsia="宋体" w:hAnsi="宋体"/>
          <w:bCs/>
          <w:sz w:val="21"/>
          <w:szCs w:val="21"/>
        </w:rPr>
        <w:t>研究工作</w:t>
      </w:r>
      <w:r w:rsidRPr="00DB37EA">
        <w:rPr>
          <w:rFonts w:ascii="宋体" w:eastAsia="宋体" w:hAnsi="宋体"/>
          <w:bCs/>
          <w:sz w:val="21"/>
          <w:szCs w:val="21"/>
        </w:rPr>
        <w:t>。</w:t>
      </w:r>
    </w:p>
    <w:bookmarkEnd w:id="21"/>
    <w:p w14:paraId="5B90FB91" w14:textId="77777777" w:rsidR="00E0614B" w:rsidRDefault="00E0614B" w:rsidP="00DB37EA">
      <w:pPr>
        <w:autoSpaceDE/>
        <w:autoSpaceDN/>
        <w:adjustRightInd/>
        <w:spacing w:line="360" w:lineRule="auto"/>
        <w:jc w:val="both"/>
        <w:rPr>
          <w:rFonts w:ascii="宋体" w:eastAsia="宋体" w:hAnsi="宋体"/>
          <w:b/>
          <w:kern w:val="2"/>
          <w:sz w:val="24"/>
        </w:rPr>
      </w:pPr>
    </w:p>
    <w:p w14:paraId="2967E513" w14:textId="60814DC2" w:rsidR="008778F7" w:rsidRPr="00DB37EA" w:rsidRDefault="00AE38A7" w:rsidP="00DB37EA">
      <w:pPr>
        <w:autoSpaceDE/>
        <w:autoSpaceDN/>
        <w:adjustRightInd/>
        <w:spacing w:line="360" w:lineRule="auto"/>
        <w:jc w:val="both"/>
        <w:rPr>
          <w:rFonts w:ascii="宋体" w:eastAsia="宋体" w:hAnsi="宋体"/>
          <w:b/>
          <w:kern w:val="2"/>
          <w:sz w:val="24"/>
        </w:rPr>
      </w:pPr>
      <w:r w:rsidRPr="00DB37EA">
        <w:rPr>
          <w:rFonts w:ascii="宋体" w:eastAsia="宋体" w:hAnsi="宋体"/>
          <w:b/>
          <w:kern w:val="2"/>
          <w:sz w:val="24"/>
        </w:rPr>
        <w:t>六、主要完成单位</w:t>
      </w:r>
      <w:bookmarkStart w:id="22" w:name="OLE_LINK26"/>
      <w:r w:rsidRPr="00DB37EA">
        <w:rPr>
          <w:rFonts w:ascii="宋体" w:eastAsia="宋体" w:hAnsi="宋体"/>
          <w:b/>
          <w:kern w:val="2"/>
          <w:sz w:val="24"/>
        </w:rPr>
        <w:t>情况</w:t>
      </w:r>
    </w:p>
    <w:p w14:paraId="64E747EE" w14:textId="21E77788" w:rsidR="00BC2ACE" w:rsidRPr="00DB37EA" w:rsidRDefault="00DB37EA" w:rsidP="00DB37EA">
      <w:pPr>
        <w:spacing w:line="360" w:lineRule="auto"/>
        <w:rPr>
          <w:rFonts w:ascii="宋体" w:eastAsia="宋体" w:hAnsi="宋体"/>
          <w:w w:val="99"/>
          <w:sz w:val="21"/>
          <w:szCs w:val="21"/>
        </w:rPr>
      </w:pPr>
      <w:r w:rsidRPr="00DB37EA">
        <w:rPr>
          <w:rFonts w:ascii="宋体" w:eastAsia="宋体" w:hAnsi="宋体"/>
          <w:sz w:val="21"/>
          <w:szCs w:val="21"/>
        </w:rPr>
        <w:t>1、烟台大学：本项目的第一完成单位，统一社会信用代码为：12370000495542871T，所在地为山东烟台市。烟台大学作为项目第一完成单位，</w:t>
      </w:r>
      <w:r w:rsidR="00BC2ACE" w:rsidRPr="00DB37EA">
        <w:rPr>
          <w:rFonts w:ascii="宋体" w:eastAsia="宋体" w:hAnsi="宋体"/>
          <w:w w:val="99"/>
          <w:sz w:val="21"/>
          <w:szCs w:val="21"/>
        </w:rPr>
        <w:t>主要完成</w:t>
      </w:r>
      <w:r w:rsidR="00BC2ACE" w:rsidRPr="00DB37EA">
        <w:rPr>
          <w:rFonts w:ascii="宋体" w:eastAsia="宋体" w:hAnsi="宋体"/>
          <w:color w:val="000000"/>
          <w:sz w:val="21"/>
          <w:szCs w:val="21"/>
        </w:rPr>
        <w:t>阐明病理信号驱动的新型药效激活机制，建</w:t>
      </w:r>
      <w:bookmarkEnd w:id="22"/>
      <w:r w:rsidR="00BC2ACE" w:rsidRPr="00DB37EA">
        <w:rPr>
          <w:rFonts w:ascii="宋体" w:eastAsia="宋体" w:hAnsi="宋体"/>
          <w:color w:val="000000"/>
          <w:sz w:val="21"/>
          <w:szCs w:val="21"/>
        </w:rPr>
        <w:t>立了心血管和</w:t>
      </w:r>
      <w:bookmarkStart w:id="23" w:name="OLE_LINK25"/>
      <w:r w:rsidR="00BC2ACE" w:rsidRPr="00DB37EA">
        <w:rPr>
          <w:rFonts w:ascii="宋体" w:eastAsia="宋体" w:hAnsi="宋体"/>
          <w:color w:val="000000"/>
          <w:sz w:val="21"/>
          <w:szCs w:val="21"/>
        </w:rPr>
        <w:t>眼底疾病原位精准干预新策略</w:t>
      </w:r>
      <w:bookmarkEnd w:id="23"/>
      <w:r w:rsidR="00BC2ACE" w:rsidRPr="00DB37EA">
        <w:rPr>
          <w:rFonts w:ascii="宋体" w:eastAsia="宋体" w:hAnsi="宋体"/>
          <w:color w:val="000000"/>
          <w:sz w:val="21"/>
          <w:szCs w:val="21"/>
        </w:rPr>
        <w:t>，明确线粒体与单核吞噬细胞靶向干预机制，完成3篇代表作工作。</w:t>
      </w:r>
    </w:p>
    <w:p w14:paraId="59D17329" w14:textId="11783648" w:rsidR="0074699B" w:rsidRDefault="00DB37EA" w:rsidP="00DB37EA">
      <w:pPr>
        <w:autoSpaceDE/>
        <w:autoSpaceDN/>
        <w:adjustRightInd/>
        <w:spacing w:line="360" w:lineRule="auto"/>
        <w:jc w:val="both"/>
        <w:rPr>
          <w:rFonts w:asciiTheme="minorEastAsia" w:eastAsiaTheme="minorEastAsia" w:hAnsiTheme="minorEastAsia"/>
          <w:bCs/>
          <w:kern w:val="2"/>
          <w:sz w:val="21"/>
          <w:szCs w:val="21"/>
        </w:rPr>
      </w:pPr>
      <w:r w:rsidRPr="00DB37EA">
        <w:rPr>
          <w:rFonts w:asciiTheme="minorEastAsia" w:eastAsiaTheme="minorEastAsia" w:hAnsiTheme="minorEastAsia"/>
          <w:bCs/>
          <w:kern w:val="2"/>
          <w:sz w:val="21"/>
          <w:szCs w:val="21"/>
        </w:rPr>
        <w:t>2、南开大学：本项目的第二完成单位，统一社会信用代码为：121000004013593721，所在地为天津市。</w:t>
      </w:r>
      <w:bookmarkStart w:id="24" w:name="OLE_LINK23"/>
      <w:r w:rsidR="00BC2ACE" w:rsidRPr="00DB37EA">
        <w:rPr>
          <w:rFonts w:asciiTheme="minorEastAsia" w:eastAsiaTheme="minorEastAsia" w:hAnsiTheme="minorEastAsia"/>
          <w:bCs/>
          <w:kern w:val="2"/>
          <w:sz w:val="21"/>
          <w:szCs w:val="21"/>
        </w:rPr>
        <w:t>南开大学</w:t>
      </w:r>
      <w:bookmarkStart w:id="25" w:name="OLE_LINK14"/>
      <w:bookmarkEnd w:id="24"/>
      <w:r w:rsidR="0074699B">
        <w:rPr>
          <w:rFonts w:asciiTheme="minorEastAsia" w:eastAsiaTheme="minorEastAsia" w:hAnsiTheme="minorEastAsia"/>
          <w:bCs/>
          <w:kern w:val="2"/>
          <w:sz w:val="21"/>
          <w:szCs w:val="21"/>
        </w:rPr>
        <w:t>作为第二完成单位，</w:t>
      </w:r>
      <w:r w:rsidR="0074699B" w:rsidRPr="0074699B">
        <w:rPr>
          <w:rFonts w:asciiTheme="minorEastAsia" w:eastAsiaTheme="minorEastAsia" w:hAnsiTheme="minorEastAsia"/>
          <w:bCs/>
          <w:kern w:val="2"/>
          <w:sz w:val="21"/>
          <w:szCs w:val="21"/>
        </w:rPr>
        <w:t>对三个科学发现做出重要的科学贡献。</w:t>
      </w:r>
      <w:r w:rsidR="0074699B" w:rsidRPr="00DB37EA">
        <w:rPr>
          <w:rFonts w:asciiTheme="minorEastAsia" w:eastAsiaTheme="minorEastAsia" w:hAnsiTheme="minorEastAsia"/>
          <w:bCs/>
          <w:kern w:val="2"/>
          <w:sz w:val="21"/>
          <w:szCs w:val="21"/>
        </w:rPr>
        <w:t>主要完成</w:t>
      </w:r>
      <w:r w:rsidR="0074699B">
        <w:rPr>
          <w:rFonts w:asciiTheme="minorEastAsia" w:eastAsiaTheme="minorEastAsia" w:hAnsiTheme="minorEastAsia"/>
          <w:bCs/>
          <w:kern w:val="2"/>
          <w:sz w:val="21"/>
          <w:szCs w:val="21"/>
        </w:rPr>
        <w:t>：（1）</w:t>
      </w:r>
      <w:r w:rsidR="0074699B" w:rsidRPr="0074699B">
        <w:rPr>
          <w:rFonts w:asciiTheme="minorEastAsia" w:eastAsiaTheme="minorEastAsia" w:hAnsiTheme="minorEastAsia"/>
          <w:bCs/>
          <w:kern w:val="2"/>
          <w:sz w:val="21"/>
          <w:szCs w:val="21"/>
        </w:rPr>
        <w:t>构建了系列ALP原位自组装</w:t>
      </w:r>
      <w:r w:rsidR="0074699B">
        <w:rPr>
          <w:rFonts w:asciiTheme="minorEastAsia" w:eastAsiaTheme="minorEastAsia" w:hAnsiTheme="minorEastAsia"/>
          <w:bCs/>
          <w:kern w:val="2"/>
          <w:sz w:val="21"/>
          <w:szCs w:val="21"/>
        </w:rPr>
        <w:t>体系</w:t>
      </w:r>
      <w:r w:rsidR="0074699B" w:rsidRPr="00DB37EA">
        <w:rPr>
          <w:rFonts w:asciiTheme="minorEastAsia" w:eastAsiaTheme="minorEastAsia" w:hAnsiTheme="minorEastAsia"/>
          <w:bCs/>
          <w:kern w:val="2"/>
          <w:sz w:val="21"/>
          <w:szCs w:val="21"/>
        </w:rPr>
        <w:t>，建立了肿瘤精准干预略，</w:t>
      </w:r>
      <w:r w:rsidR="0074699B">
        <w:rPr>
          <w:rFonts w:asciiTheme="minorEastAsia" w:eastAsiaTheme="minorEastAsia" w:hAnsiTheme="minorEastAsia"/>
          <w:bCs/>
          <w:kern w:val="2"/>
          <w:sz w:val="21"/>
          <w:szCs w:val="21"/>
        </w:rPr>
        <w:t>对</w:t>
      </w:r>
      <w:r w:rsidR="0074699B" w:rsidRPr="00E17CAD">
        <w:rPr>
          <w:rFonts w:asciiTheme="minorEastAsia" w:eastAsiaTheme="minorEastAsia" w:hAnsiTheme="minorEastAsia"/>
          <w:bCs/>
          <w:kern w:val="2"/>
          <w:sz w:val="21"/>
          <w:szCs w:val="21"/>
        </w:rPr>
        <w:t>明确病理信号驱动的新型药效激活机制，建立了疾病原位精准干预新策略</w:t>
      </w:r>
      <w:r w:rsidR="0074699B" w:rsidRPr="00E17CAD">
        <w:rPr>
          <w:rFonts w:asciiTheme="minorEastAsia" w:eastAsiaTheme="minorEastAsia" w:hAnsiTheme="minorEastAsia"/>
          <w:bCs/>
          <w:kern w:val="2"/>
          <w:sz w:val="21"/>
          <w:szCs w:val="21"/>
        </w:rPr>
        <w:t>做出重要贡献；（2）</w:t>
      </w:r>
      <w:r w:rsidR="00E17CAD" w:rsidRPr="00E17CAD">
        <w:rPr>
          <w:rFonts w:asciiTheme="minorEastAsia" w:eastAsiaTheme="minorEastAsia" w:hAnsiTheme="minorEastAsia"/>
          <w:bCs/>
          <w:kern w:val="2"/>
          <w:sz w:val="21"/>
          <w:szCs w:val="21"/>
        </w:rPr>
        <w:t>利用自组装体系产生的物理应力“破坏”线粒体形态，诱发致死性</w:t>
      </w:r>
      <w:r w:rsidR="00E17CAD" w:rsidRPr="0076698D">
        <w:rPr>
          <w:rFonts w:ascii="Times New Roman" w:eastAsia="新宋体"/>
          <w:color w:val="000000"/>
          <w:sz w:val="21"/>
          <w:szCs w:val="21"/>
        </w:rPr>
        <w:t>氧化应激</w:t>
      </w:r>
      <w:r w:rsidR="00E17CAD">
        <w:rPr>
          <w:rFonts w:ascii="Times New Roman" w:eastAsia="新宋体"/>
          <w:color w:val="000000"/>
          <w:sz w:val="21"/>
          <w:szCs w:val="21"/>
        </w:rPr>
        <w:t>以杀伤肿瘤细胞</w:t>
      </w:r>
      <w:r w:rsidR="00E17CAD">
        <w:rPr>
          <w:rFonts w:ascii="Times New Roman" w:eastAsia="新宋体"/>
          <w:color w:val="000000"/>
          <w:sz w:val="21"/>
          <w:szCs w:val="21"/>
        </w:rPr>
        <w:t>；（</w:t>
      </w:r>
      <w:r w:rsidR="00E17CAD">
        <w:rPr>
          <w:rFonts w:ascii="Times New Roman" w:eastAsia="新宋体"/>
          <w:color w:val="000000"/>
          <w:sz w:val="21"/>
          <w:szCs w:val="21"/>
        </w:rPr>
        <w:t>3</w:t>
      </w:r>
      <w:r w:rsidR="00E17CAD">
        <w:rPr>
          <w:rFonts w:ascii="Times New Roman" w:eastAsia="新宋体"/>
          <w:color w:val="000000"/>
          <w:sz w:val="21"/>
          <w:szCs w:val="21"/>
        </w:rPr>
        <w:t>）</w:t>
      </w:r>
      <w:r w:rsidR="00E17CAD" w:rsidRPr="00E44945">
        <w:rPr>
          <w:rFonts w:ascii="Times New Roman" w:eastAsia="新宋体"/>
          <w:color w:val="000000"/>
          <w:sz w:val="21"/>
          <w:szCs w:val="21"/>
        </w:rPr>
        <w:t>在</w:t>
      </w:r>
      <w:r w:rsidR="00E17CAD" w:rsidRPr="000B3284">
        <w:rPr>
          <w:rFonts w:ascii="Times New Roman" w:eastAsia="新宋体"/>
          <w:color w:val="000000"/>
          <w:sz w:val="21"/>
          <w:szCs w:val="21"/>
        </w:rPr>
        <w:t>抗肿瘤药理</w:t>
      </w:r>
      <w:r w:rsidR="00E17CAD" w:rsidRPr="00E44945">
        <w:rPr>
          <w:rFonts w:ascii="Times New Roman" w:eastAsia="新宋体"/>
          <w:color w:val="000000"/>
          <w:sz w:val="21"/>
          <w:szCs w:val="21"/>
        </w:rPr>
        <w:t>方面，创制集</w:t>
      </w:r>
      <w:r w:rsidR="00E17CAD" w:rsidRPr="00E44945">
        <w:rPr>
          <w:rFonts w:ascii="Times New Roman" w:eastAsia="新宋体"/>
          <w:color w:val="000000"/>
          <w:sz w:val="21"/>
          <w:szCs w:val="21"/>
        </w:rPr>
        <w:t>IDO</w:t>
      </w:r>
      <w:r w:rsidR="00E17CAD" w:rsidRPr="00E44945">
        <w:rPr>
          <w:rFonts w:ascii="Times New Roman" w:eastAsia="新宋体"/>
          <w:color w:val="000000"/>
          <w:sz w:val="21"/>
          <w:szCs w:val="21"/>
        </w:rPr>
        <w:t>抑制、</w:t>
      </w:r>
      <w:r w:rsidR="00E17CAD" w:rsidRPr="00E44945">
        <w:rPr>
          <w:rFonts w:ascii="Times New Roman" w:eastAsia="新宋体"/>
          <w:color w:val="000000"/>
          <w:sz w:val="21"/>
          <w:szCs w:val="21"/>
        </w:rPr>
        <w:t>PD-L1</w:t>
      </w:r>
      <w:r w:rsidR="00E17CAD" w:rsidRPr="00E44945">
        <w:rPr>
          <w:rFonts w:ascii="Times New Roman" w:eastAsia="新宋体"/>
          <w:color w:val="000000"/>
          <w:sz w:val="21"/>
          <w:szCs w:val="21"/>
        </w:rPr>
        <w:t>阻断与免疫佐剂于一体的超分子体系，并协同</w:t>
      </w:r>
      <w:r w:rsidR="00E17CAD" w:rsidRPr="00E44945">
        <w:rPr>
          <w:rFonts w:ascii="Times New Roman" w:eastAsia="新宋体"/>
          <w:color w:val="000000"/>
          <w:sz w:val="21"/>
          <w:szCs w:val="21"/>
        </w:rPr>
        <w:t xml:space="preserve">ICD </w:t>
      </w:r>
      <w:r w:rsidR="00E17CAD" w:rsidRPr="00E44945">
        <w:rPr>
          <w:rFonts w:ascii="Times New Roman" w:eastAsia="新宋体"/>
          <w:color w:val="000000"/>
          <w:sz w:val="21"/>
          <w:szCs w:val="21"/>
        </w:rPr>
        <w:t>效应，强效下调调节性</w:t>
      </w:r>
      <w:r w:rsidR="00E17CAD" w:rsidRPr="00E44945">
        <w:rPr>
          <w:rFonts w:ascii="Times New Roman" w:eastAsia="新宋体"/>
          <w:color w:val="000000"/>
          <w:sz w:val="21"/>
          <w:szCs w:val="21"/>
        </w:rPr>
        <w:t>T</w:t>
      </w:r>
      <w:r w:rsidR="00E17CAD" w:rsidRPr="00E44945">
        <w:rPr>
          <w:rFonts w:ascii="Times New Roman" w:eastAsia="新宋体"/>
          <w:color w:val="000000"/>
          <w:sz w:val="21"/>
          <w:szCs w:val="21"/>
        </w:rPr>
        <w:t>细胞并募集</w:t>
      </w:r>
      <w:r w:rsidR="00E17CAD" w:rsidRPr="00E44945">
        <w:rPr>
          <w:rFonts w:ascii="Times New Roman" w:eastAsia="新宋体"/>
          <w:color w:val="000000"/>
          <w:sz w:val="21"/>
          <w:szCs w:val="21"/>
        </w:rPr>
        <w:t>CD8</w:t>
      </w:r>
      <w:r w:rsidR="00E17CAD" w:rsidRPr="00604A53">
        <w:rPr>
          <w:rFonts w:ascii="Times New Roman" w:eastAsia="新宋体"/>
          <w:color w:val="000000"/>
          <w:sz w:val="21"/>
          <w:szCs w:val="21"/>
          <w:vertAlign w:val="superscript"/>
        </w:rPr>
        <w:t>+</w:t>
      </w:r>
      <w:r w:rsidR="00E17CAD" w:rsidRPr="00E44945">
        <w:rPr>
          <w:rFonts w:ascii="Times New Roman" w:eastAsia="新宋体"/>
          <w:color w:val="000000"/>
          <w:sz w:val="21"/>
          <w:szCs w:val="21"/>
        </w:rPr>
        <w:t xml:space="preserve"> T</w:t>
      </w:r>
      <w:r w:rsidR="00E17CAD" w:rsidRPr="00E44945">
        <w:rPr>
          <w:rFonts w:ascii="Times New Roman" w:eastAsia="新宋体"/>
          <w:color w:val="000000"/>
          <w:sz w:val="21"/>
          <w:szCs w:val="21"/>
        </w:rPr>
        <w:t>细胞，彻底逆转肿瘤免疫抑制微环境</w:t>
      </w:r>
      <w:r w:rsidR="00E17CAD" w:rsidRPr="00E44945">
        <w:rPr>
          <w:rFonts w:ascii="Times New Roman" w:eastAsia="新宋体"/>
          <w:b/>
          <w:bCs/>
          <w:color w:val="000000"/>
          <w:sz w:val="21"/>
          <w:szCs w:val="21"/>
        </w:rPr>
        <w:t>。</w:t>
      </w:r>
    </w:p>
    <w:bookmarkEnd w:id="25"/>
    <w:p w14:paraId="74352AE0" w14:textId="2E2F871E" w:rsidR="00E0614B" w:rsidRPr="00DB37EA" w:rsidRDefault="00E0614B" w:rsidP="00DB37EA">
      <w:pPr>
        <w:autoSpaceDE/>
        <w:autoSpaceDN/>
        <w:adjustRightInd/>
        <w:spacing w:line="360" w:lineRule="auto"/>
        <w:jc w:val="both"/>
        <w:rPr>
          <w:rFonts w:asciiTheme="minorEastAsia" w:eastAsiaTheme="minorEastAsia" w:hAnsiTheme="minorEastAsia"/>
          <w:bCs/>
          <w:kern w:val="2"/>
          <w:sz w:val="21"/>
          <w:szCs w:val="21"/>
        </w:rPr>
      </w:pPr>
      <w:r>
        <w:rPr>
          <w:rFonts w:asciiTheme="minorEastAsia" w:eastAsiaTheme="minorEastAsia" w:hAnsiTheme="minorEastAsia"/>
          <w:bCs/>
          <w:kern w:val="2"/>
          <w:sz w:val="21"/>
          <w:szCs w:val="21"/>
        </w:rPr>
        <w:t>3、山东医药大学：</w:t>
      </w:r>
      <w:r w:rsidRPr="00DB37EA">
        <w:rPr>
          <w:rFonts w:asciiTheme="minorEastAsia" w:eastAsiaTheme="minorEastAsia" w:hAnsiTheme="minorEastAsia"/>
          <w:bCs/>
          <w:kern w:val="2"/>
          <w:sz w:val="21"/>
          <w:szCs w:val="21"/>
        </w:rPr>
        <w:t>本项目的第</w:t>
      </w:r>
      <w:r w:rsidR="00D67BAB">
        <w:rPr>
          <w:rFonts w:asciiTheme="minorEastAsia" w:eastAsiaTheme="minorEastAsia" w:hAnsiTheme="minorEastAsia"/>
          <w:bCs/>
          <w:kern w:val="2"/>
          <w:sz w:val="21"/>
          <w:szCs w:val="21"/>
        </w:rPr>
        <w:t>三</w:t>
      </w:r>
      <w:r w:rsidRPr="00DB37EA">
        <w:rPr>
          <w:rFonts w:asciiTheme="minorEastAsia" w:eastAsiaTheme="minorEastAsia" w:hAnsiTheme="minorEastAsia"/>
          <w:bCs/>
          <w:kern w:val="2"/>
          <w:sz w:val="21"/>
          <w:szCs w:val="21"/>
        </w:rPr>
        <w:t>完成单位，统一社会信用代码为</w:t>
      </w:r>
      <w:r>
        <w:rPr>
          <w:rFonts w:asciiTheme="minorEastAsia" w:eastAsiaTheme="minorEastAsia" w:hAnsiTheme="minorEastAsia"/>
          <w:bCs/>
          <w:kern w:val="2"/>
          <w:sz w:val="21"/>
          <w:szCs w:val="21"/>
        </w:rPr>
        <w:t>：</w:t>
      </w:r>
      <w:r w:rsidRPr="00E0614B">
        <w:rPr>
          <w:rFonts w:asciiTheme="minorEastAsia" w:eastAsiaTheme="minorEastAsia" w:hAnsiTheme="minorEastAsia"/>
          <w:bCs/>
          <w:kern w:val="2"/>
          <w:sz w:val="21"/>
          <w:szCs w:val="21"/>
        </w:rPr>
        <w:t>12370000495543487Y</w:t>
      </w:r>
      <w:r>
        <w:rPr>
          <w:rFonts w:asciiTheme="minorEastAsia" w:eastAsiaTheme="minorEastAsia" w:hAnsiTheme="minorEastAsia"/>
          <w:bCs/>
          <w:kern w:val="2"/>
          <w:sz w:val="21"/>
          <w:szCs w:val="21"/>
        </w:rPr>
        <w:t>，所在地为山东烟台市。山</w:t>
      </w:r>
      <w:bookmarkStart w:id="26" w:name="OLE_LINK22"/>
      <w:r>
        <w:rPr>
          <w:rFonts w:asciiTheme="minorEastAsia" w:eastAsiaTheme="minorEastAsia" w:hAnsiTheme="minorEastAsia"/>
          <w:bCs/>
          <w:kern w:val="2"/>
          <w:sz w:val="21"/>
          <w:szCs w:val="21"/>
        </w:rPr>
        <w:t>东医药大学</w:t>
      </w:r>
      <w:r w:rsidR="00D67BAB">
        <w:rPr>
          <w:rFonts w:asciiTheme="minorEastAsia" w:eastAsiaTheme="minorEastAsia" w:hAnsiTheme="minorEastAsia"/>
          <w:bCs/>
          <w:kern w:val="2"/>
          <w:sz w:val="21"/>
          <w:szCs w:val="21"/>
        </w:rPr>
        <w:t>作为</w:t>
      </w:r>
      <w:r>
        <w:rPr>
          <w:rFonts w:asciiTheme="minorEastAsia" w:eastAsiaTheme="minorEastAsia" w:hAnsiTheme="minorEastAsia"/>
          <w:bCs/>
          <w:kern w:val="2"/>
          <w:sz w:val="21"/>
          <w:szCs w:val="21"/>
        </w:rPr>
        <w:t>第三完成单位，主要完成阐明心血管精准干预药理学研究，</w:t>
      </w:r>
      <w:r w:rsidR="00D67BAB">
        <w:rPr>
          <w:rFonts w:asciiTheme="minorEastAsia" w:eastAsiaTheme="minorEastAsia" w:hAnsiTheme="minorEastAsia"/>
          <w:bCs/>
          <w:kern w:val="2"/>
          <w:sz w:val="21"/>
          <w:szCs w:val="21"/>
        </w:rPr>
        <w:t>并解析了</w:t>
      </w:r>
      <w:r w:rsidR="00B51DA6" w:rsidRPr="000B3284">
        <w:rPr>
          <w:rFonts w:ascii="Times New Roman" w:eastAsia="新宋体"/>
          <w:color w:val="000000"/>
          <w:sz w:val="21"/>
          <w:szCs w:val="21"/>
        </w:rPr>
        <w:t>动脉粥样硬化</w:t>
      </w:r>
      <w:r w:rsidR="00B51DA6">
        <w:rPr>
          <w:rFonts w:ascii="Times New Roman" w:eastAsia="新宋体"/>
          <w:color w:val="000000"/>
          <w:sz w:val="21"/>
          <w:szCs w:val="21"/>
        </w:rPr>
        <w:t>局部的复杂验证网络</w:t>
      </w:r>
      <w:r>
        <w:rPr>
          <w:rFonts w:asciiTheme="minorEastAsia" w:eastAsiaTheme="minorEastAsia" w:hAnsiTheme="minorEastAsia"/>
          <w:bCs/>
          <w:kern w:val="2"/>
          <w:sz w:val="21"/>
          <w:szCs w:val="21"/>
        </w:rPr>
        <w:t>。</w:t>
      </w:r>
      <w:bookmarkEnd w:id="26"/>
    </w:p>
    <w:p w14:paraId="0DD0A25C" w14:textId="4B296014" w:rsidR="008778F7" w:rsidRPr="00B51DA6" w:rsidRDefault="00E0614B" w:rsidP="00B51DA6">
      <w:pPr>
        <w:autoSpaceDE/>
        <w:autoSpaceDN/>
        <w:adjustRightInd/>
        <w:spacing w:line="360" w:lineRule="auto"/>
        <w:jc w:val="both"/>
        <w:rPr>
          <w:rFonts w:asciiTheme="minorEastAsia" w:eastAsiaTheme="minorEastAsia" w:hAnsiTheme="minorEastAsia"/>
          <w:bCs/>
          <w:kern w:val="2"/>
          <w:sz w:val="21"/>
          <w:szCs w:val="21"/>
        </w:rPr>
      </w:pPr>
      <w:r>
        <w:rPr>
          <w:rFonts w:asciiTheme="minorEastAsia" w:eastAsiaTheme="minorEastAsia" w:hAnsiTheme="minorEastAsia"/>
          <w:bCs/>
          <w:kern w:val="2"/>
          <w:sz w:val="21"/>
          <w:szCs w:val="21"/>
        </w:rPr>
        <w:t>4</w:t>
      </w:r>
      <w:r w:rsidR="00DB37EA" w:rsidRPr="00DB37EA">
        <w:rPr>
          <w:rFonts w:asciiTheme="minorEastAsia" w:eastAsiaTheme="minorEastAsia" w:hAnsiTheme="minorEastAsia"/>
          <w:bCs/>
          <w:kern w:val="2"/>
          <w:sz w:val="21"/>
          <w:szCs w:val="21"/>
        </w:rPr>
        <w:t>、天津医科大学总医院：本项目的第</w:t>
      </w:r>
      <w:r w:rsidR="00BC044F">
        <w:rPr>
          <w:rFonts w:asciiTheme="minorEastAsia" w:eastAsiaTheme="minorEastAsia" w:hAnsiTheme="minorEastAsia"/>
          <w:bCs/>
          <w:kern w:val="2"/>
          <w:sz w:val="21"/>
          <w:szCs w:val="21"/>
        </w:rPr>
        <w:t>四</w:t>
      </w:r>
      <w:r w:rsidR="00DB37EA" w:rsidRPr="00DB37EA">
        <w:rPr>
          <w:rFonts w:asciiTheme="minorEastAsia" w:eastAsiaTheme="minorEastAsia" w:hAnsiTheme="minorEastAsia"/>
          <w:bCs/>
          <w:kern w:val="2"/>
          <w:sz w:val="21"/>
          <w:szCs w:val="21"/>
        </w:rPr>
        <w:t>完成单位，统一社会信用代码为：12120000401359102N，所在地为天津市。主要参与完成眼底疾病原位精准干预新策略，并阐明了</w:t>
      </w:r>
      <w:r w:rsidR="00D67BAB">
        <w:rPr>
          <w:rFonts w:asciiTheme="minorEastAsia" w:eastAsiaTheme="minorEastAsia" w:hAnsiTheme="minorEastAsia"/>
          <w:bCs/>
          <w:kern w:val="2"/>
          <w:sz w:val="21"/>
          <w:szCs w:val="21"/>
        </w:rPr>
        <w:t>视网膜</w:t>
      </w:r>
      <w:r w:rsidR="00DB37EA" w:rsidRPr="00DB37EA">
        <w:rPr>
          <w:rFonts w:asciiTheme="minorEastAsia" w:eastAsiaTheme="minorEastAsia" w:hAnsiTheme="minorEastAsia"/>
          <w:bCs/>
          <w:kern w:val="2"/>
          <w:sz w:val="21"/>
          <w:szCs w:val="21"/>
        </w:rPr>
        <w:t>免疫稳态重构机制。</w:t>
      </w:r>
    </w:p>
    <w:sectPr w:rsidR="008778F7" w:rsidRPr="00B51DA6">
      <w:footerReference w:type="default" r:id="rId8"/>
      <w:pgSz w:w="16840" w:h="11910" w:orient="landscape"/>
      <w:pgMar w:top="1100" w:right="1100" w:bottom="1380" w:left="1220" w:header="0" w:footer="11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EC62D" w14:textId="77777777" w:rsidR="001D1FD7" w:rsidRDefault="001D1FD7">
      <w:r>
        <w:separator/>
      </w:r>
    </w:p>
  </w:endnote>
  <w:endnote w:type="continuationSeparator" w:id="0">
    <w:p w14:paraId="4C25982A" w14:textId="77777777" w:rsidR="001D1FD7" w:rsidRDefault="001D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sig w:usb0="00000000" w:usb1="00000000" w:usb2="00000000" w:usb3="00000000" w:csb0="00040001"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3E5C" w14:textId="77777777" w:rsidR="008778F7" w:rsidRDefault="00AE38A7">
    <w:pPr>
      <w:pStyle w:val="a3"/>
      <w:kinsoku w:val="0"/>
      <w:overflowPunct w:val="0"/>
      <w:spacing w:line="14" w:lineRule="auto"/>
      <w:rPr>
        <w:sz w:val="20"/>
      </w:rPr>
    </w:pPr>
    <w:r>
      <w:rPr>
        <w:rFonts w:hint="default"/>
        <w:noProof/>
        <w:sz w:val="24"/>
      </w:rPr>
      <mc:AlternateContent>
        <mc:Choice Requires="wps">
          <w:drawing>
            <wp:anchor distT="0" distB="0" distL="114300" distR="114300" simplePos="0" relativeHeight="251659264" behindDoc="1" locked="0" layoutInCell="1" allowOverlap="1" wp14:anchorId="70E2B407" wp14:editId="442161D6">
              <wp:simplePos x="0" y="0"/>
              <wp:positionH relativeFrom="page">
                <wp:posOffset>5278755</wp:posOffset>
              </wp:positionH>
              <wp:positionV relativeFrom="page">
                <wp:posOffset>6659880</wp:posOffset>
              </wp:positionV>
              <wp:extent cx="133985"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3985" cy="152400"/>
                      </a:xfrm>
                      <a:prstGeom prst="rect">
                        <a:avLst/>
                      </a:prstGeom>
                      <a:noFill/>
                      <a:ln>
                        <a:noFill/>
                      </a:ln>
                    </wps:spPr>
                    <wps:txbx>
                      <w:txbxContent>
                        <w:p w14:paraId="4FB31ACB" w14:textId="77777777" w:rsidR="008778F7" w:rsidRDefault="00AE38A7">
                          <w:pPr>
                            <w:pStyle w:val="a3"/>
                            <w:kinsoku w:val="0"/>
                            <w:overflowPunct w:val="0"/>
                            <w:spacing w:before="12"/>
                            <w:ind w:left="60"/>
                            <w:rPr>
                              <w:rFonts w:ascii="Times New Roman" w:eastAsia="Times New Roman" w:hAnsi="Times New Roman" w:hint="default"/>
                              <w:sz w:val="18"/>
                            </w:rPr>
                          </w:pPr>
                          <w:r>
                            <w:rPr>
                              <w:rFonts w:ascii="Times New Roman" w:eastAsia="Times New Roman" w:hAnsi="Times New Roman" w:hint="default"/>
                              <w:sz w:val="18"/>
                            </w:rPr>
                            <w:fldChar w:fldCharType="begin"/>
                          </w:r>
                          <w:r>
                            <w:rPr>
                              <w:rFonts w:ascii="Times New Roman" w:eastAsia="Times New Roman" w:hAnsi="Times New Roman" w:hint="default"/>
                              <w:sz w:val="18"/>
                            </w:rPr>
                            <w:instrText xml:space="preserve"> PAGE </w:instrText>
                          </w:r>
                          <w:r>
                            <w:rPr>
                              <w:rFonts w:ascii="Times New Roman" w:eastAsia="Times New Roman" w:hAnsi="Times New Roman" w:hint="default"/>
                              <w:sz w:val="18"/>
                            </w:rPr>
                            <w:fldChar w:fldCharType="separate"/>
                          </w:r>
                          <w:r>
                            <w:rPr>
                              <w:rFonts w:ascii="Times New Roman" w:eastAsia="Times New Roman" w:hAnsi="Times New Roman" w:hint="default"/>
                              <w:sz w:val="18"/>
                            </w:rPr>
                            <w:t>1</w:t>
                          </w:r>
                          <w:r>
                            <w:rPr>
                              <w:rFonts w:ascii="Times New Roman" w:eastAsia="Times New Roman" w:hAnsi="Times New Roman" w:hint="default"/>
                              <w:sz w:val="18"/>
                            </w:rPr>
                            <w:fldChar w:fldCharType="end"/>
                          </w:r>
                        </w:p>
                      </w:txbxContent>
                    </wps:txbx>
                    <wps:bodyPr lIns="0" tIns="0" rIns="0" bIns="0" upright="1"/>
                  </wps:wsp>
                </a:graphicData>
              </a:graphic>
            </wp:anchor>
          </w:drawing>
        </mc:Choice>
        <mc:Fallback>
          <w:pict>
            <v:shapetype w14:anchorId="70E2B407" id="_x0000_t202" coordsize="21600,21600" o:spt="202" path="m,l,21600r21600,l21600,xe">
              <v:stroke joinstyle="miter"/>
              <v:path gradientshapeok="t" o:connecttype="rect"/>
            </v:shapetype>
            <v:shape id="文本框 1" o:spid="_x0000_s1026" type="#_x0000_t202" style="position:absolute;margin-left:415.65pt;margin-top:524.4pt;width:10.55pt;height:12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" filled="f" stroked="f">
              <v:textbox inset="0,0,0,0">
                <w:txbxContent>
                  <w:p w14:paraId="4FB31ACB" w14:textId="77777777" w:rsidR="008778F7" w:rsidRDefault="00AE38A7">
                    <w:pPr>
                      <w:pStyle w:val="a3"/>
                      <w:kinsoku w:val="0"/>
                      <w:overflowPunct w:val="0"/>
                      <w:spacing w:before="12"/>
                      <w:ind w:left="60"/>
                      <w:rPr>
                        <w:rFonts w:ascii="Times New Roman" w:eastAsia="Times New Roman" w:hAnsi="Times New Roman" w:hint="default"/>
                        <w:sz w:val="18"/>
                      </w:rPr>
                    </w:pPr>
                    <w:r>
                      <w:rPr>
                        <w:rFonts w:ascii="Times New Roman" w:eastAsia="Times New Roman" w:hAnsi="Times New Roman" w:hint="default"/>
                        <w:sz w:val="18"/>
                      </w:rPr>
                      <w:fldChar w:fldCharType="begin"/>
                    </w:r>
                    <w:r>
                      <w:rPr>
                        <w:rFonts w:ascii="Times New Roman" w:eastAsia="Times New Roman" w:hAnsi="Times New Roman" w:hint="default"/>
                        <w:sz w:val="18"/>
                      </w:rPr>
                      <w:instrText xml:space="preserve"> PAGE </w:instrText>
                    </w:r>
                    <w:r>
                      <w:rPr>
                        <w:rFonts w:ascii="Times New Roman" w:eastAsia="Times New Roman" w:hAnsi="Times New Roman" w:hint="default"/>
                        <w:sz w:val="18"/>
                      </w:rPr>
                      <w:fldChar w:fldCharType="separate"/>
                    </w:r>
                    <w:r>
                      <w:rPr>
                        <w:rFonts w:ascii="Times New Roman" w:eastAsia="Times New Roman" w:hAnsi="Times New Roman" w:hint="default"/>
                        <w:sz w:val="18"/>
                      </w:rPr>
                      <w:t>1</w:t>
                    </w:r>
                    <w:r>
                      <w:rPr>
                        <w:rFonts w:ascii="Times New Roman" w:eastAsia="Times New Roman" w:hAnsi="Times New Roman" w:hint="default"/>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1364D" w14:textId="77777777" w:rsidR="001D1FD7" w:rsidRDefault="001D1FD7">
      <w:r>
        <w:separator/>
      </w:r>
    </w:p>
  </w:footnote>
  <w:footnote w:type="continuationSeparator" w:id="0">
    <w:p w14:paraId="15FFD681" w14:textId="77777777" w:rsidR="001D1FD7" w:rsidRDefault="001D1F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4CB75BB"/>
    <w:rsid w:val="00041656"/>
    <w:rsid w:val="000D7B6D"/>
    <w:rsid w:val="00122C65"/>
    <w:rsid w:val="00161519"/>
    <w:rsid w:val="00161F86"/>
    <w:rsid w:val="00195F72"/>
    <w:rsid w:val="001A62D9"/>
    <w:rsid w:val="001D1FD7"/>
    <w:rsid w:val="002465F0"/>
    <w:rsid w:val="0025206B"/>
    <w:rsid w:val="00292FE4"/>
    <w:rsid w:val="00426564"/>
    <w:rsid w:val="00446AA3"/>
    <w:rsid w:val="004759F7"/>
    <w:rsid w:val="00492408"/>
    <w:rsid w:val="0068481A"/>
    <w:rsid w:val="006A6044"/>
    <w:rsid w:val="006D4446"/>
    <w:rsid w:val="00701761"/>
    <w:rsid w:val="0074699B"/>
    <w:rsid w:val="00763139"/>
    <w:rsid w:val="007A0F2A"/>
    <w:rsid w:val="007F07AC"/>
    <w:rsid w:val="00830119"/>
    <w:rsid w:val="008778F7"/>
    <w:rsid w:val="008925B8"/>
    <w:rsid w:val="009C1847"/>
    <w:rsid w:val="009E5B80"/>
    <w:rsid w:val="00A23269"/>
    <w:rsid w:val="00AC1370"/>
    <w:rsid w:val="00AE38A7"/>
    <w:rsid w:val="00AF68DB"/>
    <w:rsid w:val="00B51DA6"/>
    <w:rsid w:val="00BA546E"/>
    <w:rsid w:val="00BC044F"/>
    <w:rsid w:val="00BC2ACE"/>
    <w:rsid w:val="00CD5700"/>
    <w:rsid w:val="00CE1BE4"/>
    <w:rsid w:val="00D3351B"/>
    <w:rsid w:val="00D43CE0"/>
    <w:rsid w:val="00D4624C"/>
    <w:rsid w:val="00D67BAB"/>
    <w:rsid w:val="00D74E20"/>
    <w:rsid w:val="00D91E35"/>
    <w:rsid w:val="00DB37EA"/>
    <w:rsid w:val="00DD0EEB"/>
    <w:rsid w:val="00E0614B"/>
    <w:rsid w:val="00E17CAD"/>
    <w:rsid w:val="00EA3F27"/>
    <w:rsid w:val="00ED0FE7"/>
    <w:rsid w:val="54CB7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719772"/>
  <w15:docId w15:val="{7ED16999-BEDB-4791-848B-9DD890D1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lsdException w:name="Body Text" w:uiPriority="1" w:unhideWhenUsed="1" w:qFormat="1"/>
    <w:lsdException w:name="Subtitle"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rsid w:val="007F07AC"/>
    <w:pPr>
      <w:widowControl w:val="0"/>
      <w:autoSpaceDE w:val="0"/>
      <w:autoSpaceDN w:val="0"/>
      <w:adjustRightInd w:val="0"/>
    </w:pPr>
    <w:rPr>
      <w:rFonts w:ascii="微软雅黑" w:eastAsia="微软雅黑" w:hAnsi="微软雅黑" w:cs="Times New Roman" w:hint="eastAsia"/>
      <w:sz w:val="22"/>
      <w:szCs w:val="24"/>
    </w:rPr>
  </w:style>
  <w:style w:type="paragraph" w:styleId="1">
    <w:name w:val="heading 1"/>
    <w:basedOn w:val="a"/>
    <w:link w:val="10"/>
    <w:uiPriority w:val="1"/>
    <w:qFormat/>
    <w:pPr>
      <w:spacing w:before="56"/>
      <w:ind w:left="863"/>
      <w:outlineLvl w:val="0"/>
    </w:pPr>
    <w:rPr>
      <w:rFonts w:ascii="楷体" w:eastAsia="楷体" w:hAnsi="楷体"/>
      <w:b/>
      <w:sz w:val="32"/>
    </w:rPr>
  </w:style>
  <w:style w:type="paragraph" w:styleId="2">
    <w:name w:val="heading 2"/>
    <w:basedOn w:val="a"/>
    <w:next w:val="a"/>
    <w:link w:val="20"/>
    <w:semiHidden/>
    <w:unhideWhenUsed/>
    <w:qFormat/>
    <w:rsid w:val="00DB37E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unhideWhenUsed/>
    <w:qFormat/>
    <w:rPr>
      <w:sz w:val="32"/>
    </w:rPr>
  </w:style>
  <w:style w:type="paragraph" w:styleId="a4">
    <w:name w:val="Plain Text"/>
    <w:basedOn w:val="a"/>
    <w:link w:val="a5"/>
    <w:qFormat/>
    <w:pPr>
      <w:spacing w:line="360" w:lineRule="auto"/>
      <w:ind w:firstLineChars="200" w:firstLine="480"/>
    </w:pPr>
    <w:rPr>
      <w:rFonts w:ascii="仿宋_GB2312"/>
      <w:sz w:val="24"/>
    </w:rPr>
  </w:style>
  <w:style w:type="paragraph" w:styleId="a6">
    <w:name w:val="Title"/>
    <w:basedOn w:val="a"/>
    <w:uiPriority w:val="1"/>
    <w:qFormat/>
    <w:pPr>
      <w:spacing w:line="797" w:lineRule="exact"/>
      <w:ind w:left="3072"/>
    </w:pPr>
    <w:rPr>
      <w:b/>
      <w:sz w:val="44"/>
    </w:rPr>
  </w:style>
  <w:style w:type="paragraph" w:styleId="a7">
    <w:name w:val="List Paragraph"/>
    <w:basedOn w:val="a"/>
    <w:uiPriority w:val="1"/>
    <w:qFormat/>
    <w:pPr>
      <w:spacing w:before="150"/>
      <w:ind w:left="1345" w:hanging="483"/>
    </w:pPr>
    <w:rPr>
      <w:rFonts w:ascii="楷体" w:eastAsia="楷体" w:hAnsi="楷体"/>
      <w:sz w:val="24"/>
    </w:rPr>
  </w:style>
  <w:style w:type="paragraph" w:styleId="a8">
    <w:name w:val="header"/>
    <w:basedOn w:val="a"/>
    <w:link w:val="a9"/>
    <w:rsid w:val="006D4446"/>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6D4446"/>
    <w:rPr>
      <w:rFonts w:ascii="微软雅黑" w:eastAsia="微软雅黑" w:hAnsi="微软雅黑" w:cs="Times New Roman"/>
      <w:sz w:val="18"/>
      <w:szCs w:val="18"/>
    </w:rPr>
  </w:style>
  <w:style w:type="paragraph" w:styleId="aa">
    <w:name w:val="footer"/>
    <w:basedOn w:val="a"/>
    <w:link w:val="ab"/>
    <w:rsid w:val="006D4446"/>
    <w:pPr>
      <w:tabs>
        <w:tab w:val="center" w:pos="4153"/>
        <w:tab w:val="right" w:pos="8306"/>
      </w:tabs>
      <w:snapToGrid w:val="0"/>
    </w:pPr>
    <w:rPr>
      <w:sz w:val="18"/>
      <w:szCs w:val="18"/>
    </w:rPr>
  </w:style>
  <w:style w:type="character" w:customStyle="1" w:styleId="ab">
    <w:name w:val="页脚 字符"/>
    <w:basedOn w:val="a0"/>
    <w:link w:val="aa"/>
    <w:rsid w:val="006D4446"/>
    <w:rPr>
      <w:rFonts w:ascii="微软雅黑" w:eastAsia="微软雅黑" w:hAnsi="微软雅黑" w:cs="Times New Roman"/>
      <w:sz w:val="18"/>
      <w:szCs w:val="18"/>
    </w:rPr>
  </w:style>
  <w:style w:type="character" w:styleId="ac">
    <w:name w:val="Strong"/>
    <w:basedOn w:val="a0"/>
    <w:autoRedefine/>
    <w:uiPriority w:val="22"/>
    <w:qFormat/>
    <w:rsid w:val="00161F86"/>
    <w:rPr>
      <w:b/>
      <w:bCs/>
    </w:rPr>
  </w:style>
  <w:style w:type="paragraph" w:styleId="ad">
    <w:name w:val="Document Map"/>
    <w:basedOn w:val="a"/>
    <w:link w:val="ae"/>
    <w:autoRedefine/>
    <w:qFormat/>
    <w:rsid w:val="006A6044"/>
    <w:pPr>
      <w:shd w:val="clear" w:color="auto" w:fill="000080"/>
      <w:autoSpaceDE/>
      <w:autoSpaceDN/>
      <w:adjustRightInd/>
      <w:jc w:val="both"/>
    </w:pPr>
    <w:rPr>
      <w:rFonts w:ascii="Times New Roman" w:eastAsia="宋体" w:hAnsi="Times New Roman" w:hint="default"/>
      <w:kern w:val="2"/>
      <w:sz w:val="21"/>
      <w:szCs w:val="20"/>
    </w:rPr>
  </w:style>
  <w:style w:type="character" w:customStyle="1" w:styleId="ae">
    <w:name w:val="文档结构图 字符"/>
    <w:basedOn w:val="a0"/>
    <w:link w:val="ad"/>
    <w:rsid w:val="006A6044"/>
    <w:rPr>
      <w:rFonts w:ascii="Times New Roman" w:eastAsia="宋体" w:hAnsi="Times New Roman" w:cs="Times New Roman"/>
      <w:kern w:val="2"/>
      <w:sz w:val="21"/>
      <w:shd w:val="clear" w:color="auto" w:fill="000080"/>
    </w:rPr>
  </w:style>
  <w:style w:type="character" w:customStyle="1" w:styleId="a5">
    <w:name w:val="纯文本 字符"/>
    <w:basedOn w:val="a0"/>
    <w:link w:val="a4"/>
    <w:qFormat/>
    <w:rsid w:val="00492408"/>
    <w:rPr>
      <w:rFonts w:ascii="仿宋_GB2312" w:eastAsia="微软雅黑" w:hAnsi="微软雅黑" w:cs="Times New Roman"/>
      <w:sz w:val="24"/>
      <w:szCs w:val="24"/>
    </w:rPr>
  </w:style>
  <w:style w:type="paragraph" w:styleId="af">
    <w:name w:val="Normal (Web)"/>
    <w:basedOn w:val="a"/>
    <w:uiPriority w:val="99"/>
    <w:unhideWhenUsed/>
    <w:rsid w:val="00BC2ACE"/>
    <w:pPr>
      <w:widowControl/>
      <w:autoSpaceDE/>
      <w:autoSpaceDN/>
      <w:adjustRightInd/>
      <w:spacing w:before="100" w:beforeAutospacing="1" w:after="100" w:afterAutospacing="1"/>
    </w:pPr>
    <w:rPr>
      <w:rFonts w:ascii="宋体" w:eastAsia="宋体" w:hAnsi="宋体" w:cs="宋体" w:hint="default"/>
      <w:sz w:val="24"/>
    </w:rPr>
  </w:style>
  <w:style w:type="character" w:customStyle="1" w:styleId="10">
    <w:name w:val="标题 1 字符"/>
    <w:basedOn w:val="a0"/>
    <w:link w:val="1"/>
    <w:uiPriority w:val="1"/>
    <w:rsid w:val="00BC2ACE"/>
    <w:rPr>
      <w:rFonts w:ascii="楷体" w:eastAsia="楷体" w:hAnsi="楷体" w:cs="Times New Roman"/>
      <w:b/>
      <w:sz w:val="32"/>
      <w:szCs w:val="24"/>
    </w:rPr>
  </w:style>
  <w:style w:type="character" w:customStyle="1" w:styleId="20">
    <w:name w:val="标题 2 字符"/>
    <w:basedOn w:val="a0"/>
    <w:link w:val="2"/>
    <w:semiHidden/>
    <w:rsid w:val="00DB37EA"/>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02/adfm.20210072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730</Words>
  <Characters>4162</Characters>
  <Application>Microsoft Office Word</Application>
  <DocSecurity>0</DocSecurity>
  <Lines>34</Lines>
  <Paragraphs>9</Paragraphs>
  <ScaleCrop>false</ScaleCrop>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淡然</dc:creator>
  <cp:lastModifiedBy>zhuhong zhang</cp:lastModifiedBy>
  <cp:revision>2</cp:revision>
  <dcterms:created xsi:type="dcterms:W3CDTF">2026-07-17T03:11:00Z</dcterms:created>
  <dcterms:modified xsi:type="dcterms:W3CDTF">2026-07-17T03:11:00Z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10AEC96C548341E2BBBE5A9B9AEDC1D4_11</vt:lpwstr>
  </property>
  <property fmtid="{D5CDD505-2E9C-101B-9397-08002B2CF9AE}" pid="4" name="KSOTemplateDocerSaveRecord">
    <vt:lpwstr>eyJoZGlkIjoiMTBjN2RhNDMwN2Y2MzBjY2IyMWM3OTAwYmU3MjZmYmMiLCJ1c2VySWQiOiI0MTk4NDY4NTAifQ==</vt:lpwstr>
  </property>
</Properties>
</file>