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873"/>
          <w:tab w:val="center" w:pos="15464"/>
        </w:tabs>
        <w:spacing w:line="720" w:lineRule="exact"/>
        <w:rPr>
          <w:rFonts w:ascii="黑体" w:hAnsi="黑体" w:eastAsia="黑体" w:cs="宋体"/>
          <w:sz w:val="32"/>
          <w:szCs w:val="20"/>
        </w:rPr>
      </w:pPr>
      <w:r>
        <w:rPr>
          <w:rFonts w:hint="eastAsia" w:ascii="黑体" w:hAnsi="黑体" w:eastAsia="黑体" w:cs="宋体"/>
          <w:sz w:val="32"/>
          <w:szCs w:val="20"/>
        </w:rPr>
        <w:t>附件1</w:t>
      </w:r>
    </w:p>
    <w:p>
      <w:pPr>
        <w:tabs>
          <w:tab w:val="left" w:pos="5873"/>
          <w:tab w:val="center" w:pos="15464"/>
        </w:tabs>
        <w:spacing w:line="720" w:lineRule="exact"/>
        <w:jc w:val="center"/>
        <w:rPr>
          <w:rFonts w:ascii="Times New Roman" w:hAnsi="Times New Roman" w:eastAsia="方正小标宋_GBK" w:cs="宋体"/>
          <w:sz w:val="44"/>
        </w:rPr>
      </w:pPr>
      <w:r>
        <w:rPr>
          <w:rFonts w:hint="eastAsia" w:ascii="Times New Roman" w:hAnsi="Times New Roman" w:eastAsia="方正小标宋_GBK" w:cs="宋体"/>
          <w:sz w:val="44"/>
        </w:rPr>
        <w:t>南开大学第六届“校长杯”创新赛道</w:t>
      </w:r>
    </w:p>
    <w:p>
      <w:pPr>
        <w:tabs>
          <w:tab w:val="left" w:pos="5873"/>
          <w:tab w:val="center" w:pos="15464"/>
        </w:tabs>
        <w:spacing w:line="720" w:lineRule="exact"/>
        <w:jc w:val="center"/>
        <w:rPr>
          <w:rFonts w:ascii="Times New Roman" w:hAnsi="Times New Roman" w:eastAsia="方正小标宋_GBK" w:cs="宋体"/>
          <w:sz w:val="44"/>
        </w:rPr>
      </w:pPr>
      <w:r>
        <w:rPr>
          <w:rFonts w:hint="eastAsia" w:ascii="Times New Roman" w:hAnsi="Times New Roman" w:eastAsia="方正小标宋_GBK" w:cs="宋体"/>
          <w:sz w:val="44"/>
        </w:rPr>
        <w:t>参赛说明</w:t>
      </w:r>
    </w:p>
    <w:p>
      <w:pPr>
        <w:spacing w:line="720" w:lineRule="exact"/>
        <w:ind w:firstLine="640" w:firstLineChars="200"/>
        <w:rPr>
          <w:rFonts w:ascii="Times New Roman" w:hAnsi="Times New Roman" w:eastAsia="黑体"/>
          <w:sz w:val="32"/>
          <w:szCs w:val="32"/>
        </w:rPr>
      </w:pPr>
      <w:bookmarkStart w:id="0" w:name="_Hlk128075018"/>
      <w:r>
        <w:rPr>
          <w:rFonts w:hint="eastAsia" w:ascii="Times New Roman" w:hAnsi="Times New Roman" w:eastAsia="黑体"/>
          <w:sz w:val="32"/>
          <w:szCs w:val="32"/>
        </w:rPr>
        <w:t>一、创新赛</w:t>
      </w:r>
      <w:bookmarkEnd w:id="0"/>
      <w:r>
        <w:rPr>
          <w:rFonts w:hint="eastAsia" w:ascii="Times New Roman" w:hAnsi="Times New Roman" w:eastAsia="黑体"/>
          <w:sz w:val="32"/>
          <w:szCs w:val="32"/>
        </w:rPr>
        <w:t>基本要求</w:t>
      </w:r>
    </w:p>
    <w:p>
      <w:pPr>
        <w:spacing w:line="720" w:lineRule="exact"/>
        <w:ind w:firstLine="640" w:firstLineChars="200"/>
        <w:rPr>
          <w:rFonts w:ascii="Times New Roman" w:hAnsi="Times New Roman" w:eastAsia="楷体" w:cs="楷体"/>
          <w:sz w:val="32"/>
          <w:szCs w:val="32"/>
        </w:rPr>
      </w:pPr>
      <w:r>
        <w:rPr>
          <w:rFonts w:hint="eastAsia" w:ascii="Times New Roman" w:hAnsi="Times New Roman" w:eastAsia="楷体" w:cs="楷体"/>
          <w:sz w:val="32"/>
          <w:szCs w:val="32"/>
        </w:rPr>
        <w:t>（一）参赛对象</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2</w:t>
      </w:r>
      <w:r>
        <w:rPr>
          <w:rFonts w:ascii="Times New Roman" w:hAnsi="Times New Roman" w:eastAsia="仿宋" w:cs="仿宋"/>
          <w:sz w:val="32"/>
          <w:szCs w:val="32"/>
        </w:rPr>
        <w:t>02</w:t>
      </w:r>
      <w:r>
        <w:rPr>
          <w:rFonts w:hint="eastAsia" w:ascii="Times New Roman" w:hAnsi="Times New Roman" w:eastAsia="仿宋" w:cs="仿宋"/>
          <w:sz w:val="32"/>
          <w:szCs w:val="32"/>
        </w:rPr>
        <w:t>4</w:t>
      </w:r>
      <w:r>
        <w:rPr>
          <w:rFonts w:ascii="Times New Roman" w:hAnsi="Times New Roman" w:eastAsia="仿宋" w:cs="仿宋"/>
          <w:sz w:val="32"/>
          <w:szCs w:val="32"/>
        </w:rPr>
        <w:t>年6月1日以前正式注册的</w:t>
      </w:r>
      <w:r>
        <w:rPr>
          <w:rFonts w:hint="eastAsia" w:ascii="Times New Roman" w:hAnsi="Times New Roman" w:eastAsia="仿宋" w:cs="仿宋"/>
          <w:sz w:val="32"/>
          <w:szCs w:val="32"/>
        </w:rPr>
        <w:t>我校</w:t>
      </w:r>
      <w:r>
        <w:rPr>
          <w:rFonts w:ascii="Times New Roman" w:hAnsi="Times New Roman" w:eastAsia="仿宋" w:cs="仿宋"/>
          <w:sz w:val="32"/>
          <w:szCs w:val="32"/>
        </w:rPr>
        <w:t>全日制在校本科生、硕士研究生(不含在职研究生)都可申报作品参赛</w:t>
      </w:r>
      <w:r>
        <w:rPr>
          <w:rFonts w:hint="eastAsia" w:ascii="Times New Roman" w:hAnsi="Times New Roman" w:eastAsia="仿宋" w:cs="仿宋"/>
          <w:sz w:val="32"/>
          <w:szCs w:val="32"/>
        </w:rPr>
        <w:t>。参赛人员要做到诚实守信，学风端正，无品行不端行为记录，无违法违纪受处分记录。参赛申报作品必须为团队成员独立原创，不存在抄袭、剽窃他人作品行为，不侵犯第三方知识产权或其他权利，禁止使用第三人作品参赛。</w:t>
      </w:r>
    </w:p>
    <w:p>
      <w:pPr>
        <w:spacing w:line="720" w:lineRule="exact"/>
        <w:ind w:firstLine="640" w:firstLineChars="200"/>
        <w:rPr>
          <w:rFonts w:ascii="Times New Roman" w:hAnsi="Times New Roman" w:eastAsia="楷体" w:cs="楷体"/>
          <w:sz w:val="32"/>
          <w:szCs w:val="32"/>
        </w:rPr>
      </w:pPr>
      <w:r>
        <w:rPr>
          <w:rFonts w:hint="eastAsia" w:ascii="Times New Roman" w:hAnsi="Times New Roman" w:eastAsia="楷体" w:cs="楷体"/>
          <w:sz w:val="32"/>
          <w:szCs w:val="32"/>
        </w:rPr>
        <w:t>（二）项目组别</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申报参赛的作品分为自然科学类学术论文、哲学社会科学类社会调查报告和学术论文、科技发明制作三类。</w:t>
      </w:r>
    </w:p>
    <w:p>
      <w:pPr>
        <w:spacing w:line="720" w:lineRule="exact"/>
        <w:ind w:firstLine="640" w:firstLineChars="200"/>
        <w:rPr>
          <w:rFonts w:ascii="Times New Roman" w:hAnsi="Times New Roman" w:eastAsia="楷体" w:cs="楷体"/>
          <w:sz w:val="32"/>
          <w:szCs w:val="32"/>
        </w:rPr>
      </w:pPr>
      <w:r>
        <w:rPr>
          <w:rFonts w:hint="eastAsia" w:ascii="Times New Roman" w:hAnsi="Times New Roman" w:eastAsia="楷体" w:cs="楷体"/>
          <w:sz w:val="32"/>
          <w:szCs w:val="32"/>
        </w:rPr>
        <w:t>（三）参赛要求</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1</w:t>
      </w:r>
      <w:r>
        <w:rPr>
          <w:rFonts w:ascii="Times New Roman" w:hAnsi="Times New Roman" w:eastAsia="仿宋" w:cs="仿宋"/>
          <w:sz w:val="32"/>
          <w:szCs w:val="32"/>
        </w:rPr>
        <w:t>.自然科学类学术论文作者限本科生。哲学社会科学类</w:t>
      </w:r>
      <w:r>
        <w:rPr>
          <w:rFonts w:hint="eastAsia" w:ascii="Times New Roman" w:hAnsi="Times New Roman" w:eastAsia="仿宋" w:cs="仿宋"/>
          <w:sz w:val="32"/>
          <w:szCs w:val="32"/>
        </w:rPr>
        <w:t>按照</w:t>
      </w:r>
      <w:r>
        <w:rPr>
          <w:rFonts w:ascii="Times New Roman" w:hAnsi="Times New Roman" w:eastAsia="仿宋" w:cs="仿宋"/>
          <w:sz w:val="32"/>
          <w:szCs w:val="32"/>
        </w:rPr>
        <w:t>哲学、经济、社会、法律、教育、管理6个</w:t>
      </w:r>
      <w:r>
        <w:rPr>
          <w:rFonts w:hint="eastAsia" w:ascii="Times New Roman" w:hAnsi="Times New Roman" w:eastAsia="仿宋" w:cs="仿宋"/>
          <w:sz w:val="32"/>
          <w:szCs w:val="32"/>
        </w:rPr>
        <w:t>学科报送社会调查报告和学术论文。</w:t>
      </w:r>
      <w:r>
        <w:rPr>
          <w:rFonts w:ascii="Times New Roman" w:hAnsi="Times New Roman" w:eastAsia="仿宋" w:cs="仿宋"/>
          <w:sz w:val="32"/>
          <w:szCs w:val="32"/>
        </w:rPr>
        <w:t>科技发明制作类分为A、B两类</w:t>
      </w:r>
      <w:r>
        <w:rPr>
          <w:rFonts w:hint="eastAsia" w:ascii="Times New Roman" w:hAnsi="Times New Roman" w:eastAsia="仿宋" w:cs="仿宋"/>
          <w:sz w:val="32"/>
          <w:szCs w:val="32"/>
        </w:rPr>
        <w:t>：</w:t>
      </w:r>
      <w:r>
        <w:rPr>
          <w:rFonts w:ascii="Times New Roman" w:hAnsi="Times New Roman" w:eastAsia="仿宋" w:cs="仿宋"/>
          <w:sz w:val="32"/>
          <w:szCs w:val="32"/>
        </w:rPr>
        <w:t>A类指科技含量较高、制作投入较大的作品</w:t>
      </w:r>
      <w:r>
        <w:rPr>
          <w:rFonts w:hint="eastAsia" w:ascii="Times New Roman" w:hAnsi="Times New Roman" w:eastAsia="仿宋" w:cs="仿宋"/>
          <w:sz w:val="32"/>
          <w:szCs w:val="32"/>
        </w:rPr>
        <w:t>；</w:t>
      </w:r>
      <w:r>
        <w:rPr>
          <w:rFonts w:ascii="Times New Roman" w:hAnsi="Times New Roman" w:eastAsia="仿宋" w:cs="仿宋"/>
          <w:sz w:val="32"/>
          <w:szCs w:val="32"/>
        </w:rPr>
        <w:t>B类指投入较少</w:t>
      </w:r>
      <w:r>
        <w:rPr>
          <w:rFonts w:hint="eastAsia" w:ascii="Times New Roman" w:hAnsi="Times New Roman" w:eastAsia="仿宋" w:cs="仿宋"/>
          <w:sz w:val="32"/>
          <w:szCs w:val="32"/>
        </w:rPr>
        <w:t>，</w:t>
      </w:r>
      <w:r>
        <w:rPr>
          <w:rFonts w:ascii="Times New Roman" w:hAnsi="Times New Roman" w:eastAsia="仿宋" w:cs="仿宋"/>
          <w:sz w:val="32"/>
          <w:szCs w:val="32"/>
        </w:rPr>
        <w:t>且为生产技术或社会生活带来便利的小发明、小制作等。</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2.</w:t>
      </w:r>
      <w:r>
        <w:rPr>
          <w:rFonts w:hint="eastAsia"/>
        </w:rPr>
        <w:t xml:space="preserve"> </w:t>
      </w:r>
      <w:r>
        <w:rPr>
          <w:rFonts w:hint="eastAsia" w:ascii="Times New Roman" w:hAnsi="Times New Roman" w:eastAsia="仿宋" w:cs="仿宋"/>
          <w:sz w:val="32"/>
          <w:szCs w:val="32"/>
        </w:rPr>
        <w:t>申报参赛的作品必须是20</w:t>
      </w:r>
      <w:r>
        <w:rPr>
          <w:rFonts w:ascii="Times New Roman" w:hAnsi="Times New Roman" w:eastAsia="仿宋" w:cs="仿宋"/>
          <w:sz w:val="32"/>
          <w:szCs w:val="32"/>
        </w:rPr>
        <w:t>22</w:t>
      </w:r>
      <w:r>
        <w:rPr>
          <w:rFonts w:hint="eastAsia" w:ascii="Times New Roman" w:hAnsi="Times New Roman" w:eastAsia="仿宋" w:cs="仿宋"/>
          <w:sz w:val="32"/>
          <w:szCs w:val="32"/>
        </w:rPr>
        <w:t>年</w:t>
      </w:r>
      <w:r>
        <w:rPr>
          <w:rFonts w:ascii="Times New Roman" w:hAnsi="Times New Roman" w:eastAsia="仿宋" w:cs="仿宋"/>
          <w:sz w:val="32"/>
          <w:szCs w:val="32"/>
        </w:rPr>
        <w:t>6</w:t>
      </w:r>
      <w:r>
        <w:rPr>
          <w:rFonts w:hint="eastAsia" w:ascii="Times New Roman" w:hAnsi="Times New Roman" w:eastAsia="仿宋" w:cs="仿宋"/>
          <w:sz w:val="32"/>
          <w:szCs w:val="32"/>
        </w:rPr>
        <w:t>月1日后完成的学生课外学术科技或社会实践活动成果，可分为个人作品和集体作品。申报个人作品的，申报者必须承担申报作品60%以上的研究工作，作品鉴定证书、专利证书及发表的有关作品上的署名均应为第一作者，合作者必须是学生且不得超过2人；凡作者超过3人的项目或者不超过3人，但无法区分第一作者的项目，均须申报集体作品。集体作品的作者必须均为学生，全部作者应不超过8名。凡有合作者的个人作品或集体作品，均按学历最高的作者划分至本科生或硕士研究生类进行评审。每个作品仅可申报1个赛道。</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 xml:space="preserve">3. </w:t>
      </w:r>
      <w:r>
        <w:rPr>
          <w:rFonts w:hint="eastAsia" w:ascii="Times New Roman" w:hAnsi="Times New Roman" w:eastAsia="仿宋" w:cs="仿宋"/>
          <w:sz w:val="32"/>
          <w:szCs w:val="32"/>
        </w:rPr>
        <w:t>毕业设计和课程设计（论文）、学年论文和学位论文、国际竞赛中获奖的作品、获国家级奖励成果（含共青团中央、中国科协、教育部、中国社会科学院、全国学联参与举办的其它全国性竞赛的获奖作品）等均不在申报范围之列。</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4. 参赛作品涉及下列内容时,必须由申报者提供有关部门的证明材料</w:t>
      </w:r>
      <w:r>
        <w:rPr>
          <w:rFonts w:hint="eastAsia" w:ascii="Times New Roman" w:hAnsi="Times New Roman" w:eastAsia="仿宋" w:cs="仿宋"/>
          <w:sz w:val="32"/>
          <w:szCs w:val="32"/>
        </w:rPr>
        <w:t>，否则不予评审。</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（1）</w:t>
      </w:r>
      <w:r>
        <w:rPr>
          <w:rFonts w:ascii="Times New Roman" w:hAnsi="Times New Roman" w:eastAsia="仿宋" w:cs="仿宋"/>
          <w:sz w:val="32"/>
          <w:szCs w:val="32"/>
        </w:rPr>
        <w:t>动植物新品种的发现或培育</w:t>
      </w:r>
      <w:r>
        <w:rPr>
          <w:rFonts w:hint="eastAsia" w:ascii="Times New Roman" w:hAnsi="Times New Roman" w:eastAsia="仿宋" w:cs="仿宋"/>
          <w:sz w:val="32"/>
          <w:szCs w:val="32"/>
        </w:rPr>
        <w:t>，</w:t>
      </w:r>
      <w:r>
        <w:rPr>
          <w:rFonts w:ascii="Times New Roman" w:hAnsi="Times New Roman" w:eastAsia="仿宋" w:cs="仿宋"/>
          <w:sz w:val="32"/>
          <w:szCs w:val="32"/>
        </w:rPr>
        <w:t>须有省级以上农科部门或科研院所开具证明</w:t>
      </w:r>
      <w:r>
        <w:rPr>
          <w:rFonts w:hint="eastAsia" w:ascii="Times New Roman" w:hAnsi="Times New Roman" w:eastAsia="仿宋" w:cs="仿宋"/>
          <w:sz w:val="32"/>
          <w:szCs w:val="32"/>
        </w:rPr>
        <w:t>。</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w:t>
      </w:r>
      <w:r>
        <w:rPr>
          <w:rFonts w:ascii="Times New Roman" w:hAnsi="Times New Roman" w:eastAsia="仿宋" w:cs="仿宋"/>
          <w:sz w:val="32"/>
          <w:szCs w:val="32"/>
        </w:rPr>
        <w:t>2</w:t>
      </w:r>
      <w:r>
        <w:rPr>
          <w:rFonts w:hint="eastAsia" w:ascii="Times New Roman" w:hAnsi="Times New Roman" w:eastAsia="仿宋" w:cs="仿宋"/>
          <w:sz w:val="32"/>
          <w:szCs w:val="32"/>
        </w:rPr>
        <w:t>）</w:t>
      </w:r>
      <w:r>
        <w:rPr>
          <w:rFonts w:ascii="Times New Roman" w:hAnsi="Times New Roman" w:eastAsia="仿宋" w:cs="仿宋"/>
          <w:sz w:val="32"/>
          <w:szCs w:val="32"/>
        </w:rPr>
        <w:t>对国家保护动植物的研究</w:t>
      </w:r>
      <w:r>
        <w:rPr>
          <w:rFonts w:hint="eastAsia" w:ascii="Times New Roman" w:hAnsi="Times New Roman" w:eastAsia="仿宋" w:cs="仿宋"/>
          <w:sz w:val="32"/>
          <w:szCs w:val="32"/>
        </w:rPr>
        <w:t>，</w:t>
      </w:r>
      <w:r>
        <w:rPr>
          <w:rFonts w:ascii="Times New Roman" w:hAnsi="Times New Roman" w:eastAsia="仿宋" w:cs="仿宋"/>
          <w:sz w:val="32"/>
          <w:szCs w:val="32"/>
        </w:rPr>
        <w:t>须有省级以上林业部门开具证明</w:t>
      </w:r>
      <w:r>
        <w:rPr>
          <w:rFonts w:hint="eastAsia" w:ascii="Times New Roman" w:hAnsi="Times New Roman" w:eastAsia="仿宋" w:cs="仿宋"/>
          <w:sz w:val="32"/>
          <w:szCs w:val="32"/>
        </w:rPr>
        <w:t>，</w:t>
      </w:r>
      <w:r>
        <w:rPr>
          <w:rFonts w:ascii="Times New Roman" w:hAnsi="Times New Roman" w:eastAsia="仿宋" w:cs="仿宋"/>
          <w:sz w:val="32"/>
          <w:szCs w:val="32"/>
        </w:rPr>
        <w:t>证明该项研究的过程中未产生对所研究的动植物繁衍、生长不利的影响。</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w:t>
      </w:r>
      <w:r>
        <w:rPr>
          <w:rFonts w:ascii="Times New Roman" w:hAnsi="Times New Roman" w:eastAsia="仿宋" w:cs="仿宋"/>
          <w:sz w:val="32"/>
          <w:szCs w:val="32"/>
        </w:rPr>
        <w:t>3</w:t>
      </w:r>
      <w:r>
        <w:rPr>
          <w:rFonts w:hint="eastAsia" w:ascii="Times New Roman" w:hAnsi="Times New Roman" w:eastAsia="仿宋" w:cs="仿宋"/>
          <w:sz w:val="32"/>
          <w:szCs w:val="32"/>
        </w:rPr>
        <w:t xml:space="preserve">） </w:t>
      </w:r>
      <w:r>
        <w:rPr>
          <w:rFonts w:ascii="Times New Roman" w:hAnsi="Times New Roman" w:eastAsia="仿宋" w:cs="仿宋"/>
          <w:sz w:val="32"/>
          <w:szCs w:val="32"/>
        </w:rPr>
        <w:t>新药物的研究须有卫生行政部门授权机构的鉴定证明。</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w:t>
      </w:r>
      <w:r>
        <w:rPr>
          <w:rFonts w:ascii="Times New Roman" w:hAnsi="Times New Roman" w:eastAsia="仿宋" w:cs="仿宋"/>
          <w:sz w:val="32"/>
          <w:szCs w:val="32"/>
        </w:rPr>
        <w:t>4</w:t>
      </w:r>
      <w:r>
        <w:rPr>
          <w:rFonts w:hint="eastAsia" w:ascii="Times New Roman" w:hAnsi="Times New Roman" w:eastAsia="仿宋" w:cs="仿宋"/>
          <w:sz w:val="32"/>
          <w:szCs w:val="32"/>
        </w:rPr>
        <w:t>）</w:t>
      </w:r>
      <w:r>
        <w:rPr>
          <w:rFonts w:ascii="Times New Roman" w:hAnsi="Times New Roman" w:eastAsia="仿宋" w:cs="仿宋"/>
          <w:sz w:val="32"/>
          <w:szCs w:val="32"/>
        </w:rPr>
        <w:t>医疗卫生研究须通过专家鉴定</w:t>
      </w:r>
      <w:r>
        <w:rPr>
          <w:rFonts w:hint="eastAsia" w:ascii="Times New Roman" w:hAnsi="Times New Roman" w:eastAsia="仿宋" w:cs="仿宋"/>
          <w:sz w:val="32"/>
          <w:szCs w:val="32"/>
        </w:rPr>
        <w:t>，</w:t>
      </w:r>
      <w:r>
        <w:rPr>
          <w:rFonts w:ascii="Times New Roman" w:hAnsi="Times New Roman" w:eastAsia="仿宋" w:cs="仿宋"/>
          <w:sz w:val="32"/>
          <w:szCs w:val="32"/>
        </w:rPr>
        <w:t>并最好附有在公开发行的专业性杂志上发表过的文章。</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 xml:space="preserve">（5） </w:t>
      </w:r>
      <w:r>
        <w:rPr>
          <w:rFonts w:ascii="Times New Roman" w:hAnsi="Times New Roman" w:eastAsia="仿宋" w:cs="仿宋"/>
          <w:sz w:val="32"/>
          <w:szCs w:val="32"/>
        </w:rPr>
        <w:t>涉及燃气用具等与人民生命财产安全有关用具的研究</w:t>
      </w:r>
      <w:r>
        <w:rPr>
          <w:rFonts w:hint="eastAsia" w:ascii="Times New Roman" w:hAnsi="Times New Roman" w:eastAsia="仿宋" w:cs="仿宋"/>
          <w:sz w:val="32"/>
          <w:szCs w:val="32"/>
        </w:rPr>
        <w:t>，</w:t>
      </w:r>
      <w:r>
        <w:rPr>
          <w:rFonts w:ascii="Times New Roman" w:hAnsi="Times New Roman" w:eastAsia="仿宋" w:cs="仿宋"/>
          <w:sz w:val="32"/>
          <w:szCs w:val="32"/>
        </w:rPr>
        <w:t>须有国家相应行政部门授权机构的认定证明。</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5</w:t>
      </w:r>
      <w:r>
        <w:rPr>
          <w:rFonts w:ascii="Times New Roman" w:hAnsi="Times New Roman" w:eastAsia="仿宋" w:cs="仿宋"/>
          <w:sz w:val="32"/>
          <w:szCs w:val="32"/>
        </w:rPr>
        <w:t xml:space="preserve">. </w:t>
      </w:r>
      <w:r>
        <w:rPr>
          <w:rFonts w:hint="eastAsia" w:ascii="Times New Roman" w:hAnsi="Times New Roman" w:eastAsia="仿宋" w:cs="仿宋"/>
          <w:sz w:val="32"/>
          <w:szCs w:val="32"/>
        </w:rPr>
        <w:t>参赛项目的学院归属认定，以参赛团队负责人或参赛团队第一指导教师所在学院为准，且代表的学院具有唯一性。</w:t>
      </w:r>
    </w:p>
    <w:p>
      <w:pPr>
        <w:spacing w:line="720" w:lineRule="exact"/>
        <w:ind w:firstLine="640" w:firstLineChars="200"/>
        <w:rPr>
          <w:rFonts w:ascii="Times New Roman" w:hAnsi="Times New Roman" w:eastAsia="楷体" w:cs="楷体"/>
          <w:sz w:val="32"/>
          <w:szCs w:val="32"/>
        </w:rPr>
      </w:pPr>
      <w:r>
        <w:rPr>
          <w:rFonts w:hint="eastAsia" w:ascii="Times New Roman" w:hAnsi="Times New Roman" w:eastAsia="楷体" w:cs="楷体"/>
          <w:sz w:val="32"/>
          <w:szCs w:val="32"/>
        </w:rPr>
        <w:t>（四）其他说明</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1</w:t>
      </w:r>
      <w:r>
        <w:rPr>
          <w:rFonts w:ascii="Times New Roman" w:hAnsi="Times New Roman" w:eastAsia="仿宋" w:cs="仿宋"/>
          <w:sz w:val="32"/>
          <w:szCs w:val="32"/>
        </w:rPr>
        <w:t xml:space="preserve">. </w:t>
      </w:r>
      <w:r>
        <w:rPr>
          <w:rFonts w:hint="eastAsia" w:ascii="Times New Roman" w:hAnsi="Times New Roman" w:eastAsia="仿宋" w:cs="仿宋"/>
          <w:sz w:val="32"/>
          <w:szCs w:val="32"/>
        </w:rPr>
        <w:t>参赛作品可由不超过3名教师指导完成，最好有两名具有高级专业技术职称的指导教师（或教研组）出具推荐意见。报名截止后，作品题目、作者、指导教师等关键信息不得变动。</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2.</w:t>
      </w:r>
      <w:r>
        <w:rPr>
          <w:rFonts w:ascii="Times New Roman" w:hAnsi="Times New Roman" w:eastAsia="仿宋" w:cs="仿宋"/>
          <w:sz w:val="32"/>
          <w:szCs w:val="32"/>
        </w:rPr>
        <w:t xml:space="preserve"> </w:t>
      </w:r>
      <w:r>
        <w:rPr>
          <w:rFonts w:hint="eastAsia" w:ascii="Times New Roman" w:hAnsi="Times New Roman" w:eastAsia="仿宋" w:cs="仿宋"/>
          <w:sz w:val="32"/>
          <w:szCs w:val="32"/>
        </w:rPr>
        <w:t>比赛</w:t>
      </w:r>
      <w:r>
        <w:rPr>
          <w:rFonts w:ascii="Times New Roman" w:hAnsi="Times New Roman" w:eastAsia="仿宋" w:cs="仿宋"/>
          <w:sz w:val="32"/>
          <w:szCs w:val="32"/>
        </w:rPr>
        <w:t>增加作品自查环节</w:t>
      </w:r>
      <w:r>
        <w:rPr>
          <w:rFonts w:hint="eastAsia" w:ascii="Times New Roman" w:hAnsi="Times New Roman" w:eastAsia="仿宋" w:cs="仿宋"/>
          <w:sz w:val="32"/>
          <w:szCs w:val="32"/>
        </w:rPr>
        <w:t>，先由参赛项目进行自查，并在报名网站上签订承诺书，同时在学院初审时，推荐学院需在报名网站上</w:t>
      </w:r>
      <w:r>
        <w:rPr>
          <w:rFonts w:ascii="Times New Roman" w:hAnsi="Times New Roman" w:eastAsia="仿宋" w:cs="仿宋"/>
          <w:sz w:val="32"/>
          <w:szCs w:val="32"/>
        </w:rPr>
        <w:t>签订承诺书</w:t>
      </w:r>
      <w:r>
        <w:rPr>
          <w:rFonts w:hint="eastAsia" w:ascii="Times New Roman" w:hAnsi="Times New Roman" w:eastAsia="仿宋" w:cs="仿宋"/>
          <w:sz w:val="32"/>
          <w:szCs w:val="32"/>
        </w:rPr>
        <w:t>，</w:t>
      </w:r>
      <w:r>
        <w:rPr>
          <w:rFonts w:ascii="Times New Roman" w:hAnsi="Times New Roman" w:eastAsia="仿宋" w:cs="仿宋"/>
          <w:sz w:val="32"/>
          <w:szCs w:val="32"/>
        </w:rPr>
        <w:t>承诺作品符合竞赛申报作品的要求</w:t>
      </w:r>
      <w:r>
        <w:rPr>
          <w:rFonts w:hint="eastAsia" w:ascii="Times New Roman" w:hAnsi="Times New Roman" w:eastAsia="仿宋" w:cs="仿宋"/>
          <w:sz w:val="32"/>
          <w:szCs w:val="32"/>
        </w:rPr>
        <w:t>，并</w:t>
      </w:r>
      <w:r>
        <w:rPr>
          <w:rFonts w:ascii="Times New Roman" w:hAnsi="Times New Roman" w:eastAsia="仿宋" w:cs="仿宋"/>
          <w:sz w:val="32"/>
          <w:szCs w:val="32"/>
        </w:rPr>
        <w:t>接受组委会抽查</w:t>
      </w:r>
      <w:r>
        <w:rPr>
          <w:rFonts w:hint="eastAsia" w:ascii="Times New Roman" w:hAnsi="Times New Roman" w:eastAsia="仿宋" w:cs="仿宋"/>
          <w:sz w:val="32"/>
          <w:szCs w:val="32"/>
        </w:rPr>
        <w:t>。</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3</w:t>
      </w:r>
      <w:r>
        <w:rPr>
          <w:rFonts w:hint="eastAsia" w:ascii="Times New Roman" w:hAnsi="Times New Roman" w:eastAsia="仿宋" w:cs="仿宋"/>
          <w:sz w:val="32"/>
          <w:szCs w:val="32"/>
        </w:rPr>
        <w:t>.</w:t>
      </w:r>
      <w:r>
        <w:rPr>
          <w:rFonts w:ascii="Times New Roman" w:hAnsi="Times New Roman" w:eastAsia="仿宋" w:cs="仿宋"/>
          <w:sz w:val="32"/>
          <w:szCs w:val="32"/>
        </w:rPr>
        <w:t xml:space="preserve"> </w:t>
      </w:r>
      <w:r>
        <w:rPr>
          <w:rFonts w:hint="eastAsia" w:ascii="Times New Roman" w:hAnsi="Times New Roman" w:eastAsia="仿宋" w:cs="仿宋"/>
          <w:sz w:val="32"/>
          <w:szCs w:val="32"/>
        </w:rPr>
        <w:t>自然科学类学术论文侧重考核基础学科学术探索的前沿性和学术性，哲学社会科学类社会调查报告和学术论文侧重考核与经济社会发展热点难点问题的结合程度和前瞻意义，科技发明制作侧重考核作品的应用价值和转化前景。</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4</w:t>
      </w:r>
      <w:r>
        <w:rPr>
          <w:rFonts w:hint="eastAsia" w:ascii="Times New Roman" w:hAnsi="Times New Roman" w:eastAsia="仿宋" w:cs="仿宋"/>
          <w:sz w:val="32"/>
          <w:szCs w:val="32"/>
        </w:rPr>
        <w:t>.</w:t>
      </w:r>
      <w:r>
        <w:rPr>
          <w:rFonts w:ascii="Times New Roman" w:hAnsi="Times New Roman" w:eastAsia="仿宋" w:cs="仿宋"/>
          <w:sz w:val="32"/>
          <w:szCs w:val="32"/>
        </w:rPr>
        <w:t xml:space="preserve"> </w:t>
      </w:r>
      <w:r>
        <w:rPr>
          <w:rFonts w:hint="eastAsia" w:ascii="Times New Roman" w:hAnsi="Times New Roman" w:eastAsia="仿宋" w:cs="仿宋"/>
          <w:sz w:val="32"/>
          <w:szCs w:val="32"/>
        </w:rPr>
        <w:t>参赛作品必须在本专业内具有较高的创新意义和学术价值，能展现当今大学生创新意识和创新能力。</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5</w:t>
      </w:r>
      <w:r>
        <w:rPr>
          <w:rFonts w:hint="eastAsia" w:ascii="Times New Roman" w:hAnsi="Times New Roman" w:eastAsia="仿宋" w:cs="仿宋"/>
          <w:sz w:val="32"/>
          <w:szCs w:val="32"/>
        </w:rPr>
        <w:t>.</w:t>
      </w:r>
      <w:r>
        <w:rPr>
          <w:rFonts w:ascii="Times New Roman" w:hAnsi="Times New Roman" w:eastAsia="仿宋" w:cs="仿宋"/>
          <w:sz w:val="32"/>
          <w:szCs w:val="32"/>
        </w:rPr>
        <w:t xml:space="preserve"> </w:t>
      </w:r>
      <w:r>
        <w:rPr>
          <w:rFonts w:hint="eastAsia" w:ascii="Times New Roman" w:hAnsi="Times New Roman" w:eastAsia="仿宋" w:cs="仿宋"/>
          <w:sz w:val="32"/>
          <w:szCs w:val="32"/>
        </w:rPr>
        <w:t>参赛作品必须具备较强的实用性或经济性，能够最终为社会创造价值，能够促进学术进步、技术发展或社会生活质量提升。</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6</w:t>
      </w:r>
      <w:r>
        <w:rPr>
          <w:rFonts w:ascii="Times New Roman" w:hAnsi="Times New Roman" w:eastAsia="仿宋" w:cs="仿宋"/>
          <w:sz w:val="32"/>
          <w:szCs w:val="32"/>
        </w:rPr>
        <w:t xml:space="preserve">. </w:t>
      </w:r>
      <w:r>
        <w:rPr>
          <w:rFonts w:hint="eastAsia" w:ascii="Times New Roman" w:hAnsi="Times New Roman" w:eastAsia="仿宋" w:cs="仿宋"/>
          <w:sz w:val="32"/>
          <w:szCs w:val="32"/>
        </w:rPr>
        <w:t>参赛作品应关注社会热点、焦点和难点，理论分析深入，社会调研充分，具体建议或措施合理科学，具有较高的社会现实意义。</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7</w:t>
      </w:r>
      <w:r>
        <w:rPr>
          <w:rFonts w:hint="eastAsia" w:ascii="Times New Roman" w:hAnsi="Times New Roman" w:eastAsia="仿宋" w:cs="仿宋"/>
          <w:sz w:val="32"/>
          <w:szCs w:val="32"/>
        </w:rPr>
        <w:t>.</w:t>
      </w:r>
      <w:r>
        <w:rPr>
          <w:rFonts w:ascii="Times New Roman" w:hAnsi="Times New Roman" w:eastAsia="仿宋" w:cs="仿宋"/>
          <w:sz w:val="32"/>
          <w:szCs w:val="32"/>
        </w:rPr>
        <w:t xml:space="preserve"> </w:t>
      </w:r>
      <w:r>
        <w:rPr>
          <w:rFonts w:hint="eastAsia" w:ascii="Times New Roman" w:hAnsi="Times New Roman" w:eastAsia="仿宋" w:cs="仿宋"/>
          <w:sz w:val="32"/>
          <w:szCs w:val="32"/>
        </w:rPr>
        <w:t>参赛作品创新点突出，科学推理严谨合理，调研论证充分有据，具有学术价值和现实意义。</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8</w:t>
      </w:r>
      <w:r>
        <w:rPr>
          <w:rFonts w:hint="eastAsia" w:ascii="Times New Roman" w:hAnsi="Times New Roman" w:eastAsia="仿宋" w:cs="仿宋"/>
          <w:sz w:val="32"/>
          <w:szCs w:val="32"/>
        </w:rPr>
        <w:t>.</w:t>
      </w:r>
      <w:r>
        <w:rPr>
          <w:rFonts w:ascii="Times New Roman" w:hAnsi="Times New Roman" w:eastAsia="仿宋" w:cs="仿宋"/>
          <w:sz w:val="32"/>
          <w:szCs w:val="32"/>
        </w:rPr>
        <w:t xml:space="preserve"> </w:t>
      </w:r>
      <w:r>
        <w:rPr>
          <w:rFonts w:hint="eastAsia" w:ascii="Times New Roman" w:hAnsi="Times New Roman" w:eastAsia="仿宋" w:cs="仿宋"/>
          <w:sz w:val="32"/>
          <w:szCs w:val="32"/>
        </w:rPr>
        <w:t>学生应是作品创作的主体，指导老师可以提供技术上的支援与帮助，但绝不应该是包办。</w:t>
      </w:r>
    </w:p>
    <w:p>
      <w:pPr>
        <w:spacing w:line="720" w:lineRule="exact"/>
        <w:ind w:firstLine="640" w:firstLineChars="200"/>
        <w:rPr>
          <w:rFonts w:ascii="Times New Roman" w:hAnsi="Times New Roman" w:eastAsia="仿宋" w:cs="仿宋"/>
          <w:sz w:val="32"/>
          <w:szCs w:val="32"/>
        </w:rPr>
      </w:pPr>
      <w:r>
        <w:rPr>
          <w:rFonts w:ascii="Times New Roman" w:hAnsi="Times New Roman" w:eastAsia="仿宋" w:cs="仿宋"/>
          <w:sz w:val="32"/>
          <w:szCs w:val="32"/>
        </w:rPr>
        <w:t xml:space="preserve">9. </w:t>
      </w:r>
      <w:r>
        <w:rPr>
          <w:rFonts w:hint="eastAsia" w:ascii="Times New Roman" w:hAnsi="Times New Roman" w:eastAsia="仿宋" w:cs="仿宋"/>
          <w:sz w:val="32"/>
          <w:szCs w:val="32"/>
        </w:rPr>
        <w:t>往届“校长杯”创新创业大赛创新赛作品不可报名本届创新赛。</w:t>
      </w:r>
    </w:p>
    <w:p>
      <w:pPr>
        <w:spacing w:line="72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二、创新赛赛程安排</w:t>
      </w:r>
    </w:p>
    <w:p>
      <w:pPr>
        <w:spacing w:line="720" w:lineRule="exact"/>
        <w:ind w:firstLine="640" w:firstLineChars="200"/>
        <w:rPr>
          <w:rFonts w:ascii="Times New Roman" w:hAnsi="Times New Roman" w:eastAsia="楷体" w:cs="仿宋"/>
          <w:sz w:val="32"/>
          <w:szCs w:val="32"/>
        </w:rPr>
      </w:pPr>
      <w:r>
        <w:rPr>
          <w:rFonts w:hint="eastAsia" w:ascii="Times New Roman" w:hAnsi="Times New Roman" w:eastAsia="楷体" w:cs="仿宋"/>
          <w:sz w:val="32"/>
          <w:szCs w:val="32"/>
        </w:rPr>
        <w:t>（一）创新赛报名、指导教师审核（即日起至4月30日）</w:t>
      </w:r>
    </w:p>
    <w:p>
      <w:pPr>
        <w:spacing w:line="720" w:lineRule="exact"/>
        <w:ind w:firstLine="640" w:firstLineChars="200"/>
        <w:rPr>
          <w:rFonts w:hint="eastAsia" w:ascii="Times New Roman" w:hAnsi="Times New Roman" w:eastAsia="仿宋" w:cs="仿宋"/>
          <w:sz w:val="32"/>
          <w:szCs w:val="32"/>
        </w:rPr>
      </w:pPr>
      <w:r>
        <w:rPr>
          <w:rFonts w:hint="eastAsia" w:ascii="Times New Roman" w:hAnsi="Times New Roman" w:eastAsia="仿宋" w:cs="仿宋"/>
          <w:sz w:val="32"/>
          <w:szCs w:val="32"/>
        </w:rPr>
        <w:t>参赛人员通过南开大学创新创业大赛系统（登录南开大学团委成长服务系统czfw.nankai.edu.cn后选择创新创业大赛）进行网上申报，可以申报个人作品或集体作品。相关系统操作指南见附件3，也可关注“南开大学团委”“南开大学学生创新创业”公众号，回复“校长杯报名”获取自动回复链接。公众号近日还将为学生提供赛事解读、搭建跨学院组队平台、开通问题答疑渠道等。</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特别提醒，本届比赛有指导老师审核步骤，指导教师审核通过后才算报名成功，进入学院审核阶段。系统中指导教师提交审核同意视为经过老师本人审阅，项目符合参赛条件，项目材料真实可信，项目内容不存在剽窃等问题。请各团队上报完成后，联系作品指导老师进行审核。如项目有校外指导老师，请学院审核教师身份后，联系校团委工作人员为其开通教师账号。</w:t>
      </w:r>
    </w:p>
    <w:p>
      <w:pPr>
        <w:spacing w:line="720" w:lineRule="exact"/>
        <w:ind w:firstLine="640" w:firstLineChars="200"/>
        <w:rPr>
          <w:rFonts w:ascii="Times New Roman" w:hAnsi="Times New Roman" w:eastAsia="楷体" w:cs="仿宋"/>
          <w:sz w:val="32"/>
          <w:szCs w:val="32"/>
        </w:rPr>
      </w:pPr>
      <w:r>
        <w:rPr>
          <w:rFonts w:hint="eastAsia" w:ascii="Times New Roman" w:hAnsi="Times New Roman" w:eastAsia="楷体" w:cs="仿宋"/>
          <w:sz w:val="32"/>
          <w:szCs w:val="32"/>
        </w:rPr>
        <w:t>（二）学院资格审核及初赛（5月1日至5月20日）</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各学院要严格对照创新赛具体要求，对所有报名项目进行资格审核，不符合赛事要求的项目可退回修改，学院初审情况将计入赛事组织得分。已报名但指导教师未通过审核的，要明确是否弃赛并在系统中进行操作。资格审核结束后，请学院邀请专业教师或行业领域专家对作品进行线上或线下的专项评审，圈定学院推荐至校赛的作品，推荐比例不能超过通过初审项目数的40%（四舍五入），原则上所有推荐至校赛的作品均进入校级决赛并获得校级奖项。院赛结果应在学院进行不少于3天的公示，学院需对所有获得推荐资格的项目进行排序。</w:t>
      </w:r>
    </w:p>
    <w:p>
      <w:pPr>
        <w:spacing w:line="720" w:lineRule="exact"/>
        <w:ind w:firstLine="640" w:firstLineChars="200"/>
        <w:rPr>
          <w:rFonts w:ascii="Times New Roman" w:hAnsi="Times New Roman" w:eastAsia="楷体" w:cs="仿宋"/>
          <w:sz w:val="32"/>
          <w:szCs w:val="32"/>
        </w:rPr>
      </w:pPr>
      <w:r>
        <w:rPr>
          <w:rFonts w:hint="eastAsia" w:ascii="Times New Roman" w:hAnsi="Times New Roman" w:eastAsia="楷体" w:cs="仿宋"/>
          <w:sz w:val="32"/>
          <w:szCs w:val="32"/>
        </w:rPr>
        <w:t>（三）创新赛决赛（拟于5月20日至6月中旬）</w:t>
      </w:r>
    </w:p>
    <w:p>
      <w:pPr>
        <w:spacing w:line="720" w:lineRule="exact"/>
        <w:ind w:firstLine="640" w:firstLineChars="200"/>
        <w:rPr>
          <w:rFonts w:ascii="Times New Roman" w:hAnsi="Times New Roman" w:eastAsia="仿宋" w:cs="仿宋"/>
          <w:sz w:val="32"/>
          <w:szCs w:val="32"/>
        </w:rPr>
      </w:pPr>
      <w:r>
        <w:rPr>
          <w:rFonts w:hint="eastAsia" w:ascii="Times New Roman" w:hAnsi="Times New Roman" w:eastAsia="仿宋" w:cs="仿宋"/>
          <w:sz w:val="32"/>
          <w:szCs w:val="32"/>
        </w:rPr>
        <w:t>决赛拟以线下形式举行，参加范围为学院推荐项目。具体时间、地点另行通知。参加终审的作品需准备6分钟路演，3分钟问辩，请团队/个人合理规划时间，提前做好准备。评委将根据作品路演、现场问辩分数和评委评议，评选出各学院入围决赛的各级获奖作品，一等奖、二等奖、三等奖和优秀奖，分别约占决赛获奖项目的10%、15%、20%和55%（作品数极少的组别，视实际情况而定）。</w:t>
      </w:r>
    </w:p>
    <w:p>
      <w:pPr>
        <w:spacing w:line="640" w:lineRule="exact"/>
        <w:ind w:firstLine="640" w:firstLineChars="200"/>
        <w:rPr>
          <w:rFonts w:ascii="Times New Roman" w:hAnsi="Times New Roman" w:eastAsia="黑体" w:cs="黑体"/>
          <w:sz w:val="32"/>
          <w:szCs w:val="40"/>
        </w:rPr>
      </w:pPr>
      <w:r>
        <w:rPr>
          <w:rFonts w:hint="eastAsia" w:ascii="Times New Roman" w:hAnsi="Times New Roman" w:eastAsia="黑体" w:cs="黑体"/>
          <w:sz w:val="32"/>
          <w:szCs w:val="40"/>
        </w:rPr>
        <w:t>三、创新赛参赛说明</w:t>
      </w:r>
    </w:p>
    <w:p>
      <w:pPr>
        <w:spacing w:line="640" w:lineRule="exact"/>
        <w:ind w:firstLine="640" w:firstLineChars="200"/>
        <w:rPr>
          <w:rFonts w:ascii="Times New Roman" w:hAnsi="Times New Roman" w:eastAsia="黑体" w:cs="黑体"/>
          <w:sz w:val="32"/>
          <w:szCs w:val="40"/>
        </w:rPr>
      </w:pPr>
      <w:r>
        <w:rPr>
          <w:rFonts w:ascii="Times New Roman" w:hAnsi="Times New Roman" w:eastAsia="仿宋" w:cs="仿宋"/>
          <w:sz w:val="32"/>
          <w:szCs w:val="32"/>
        </w:rPr>
        <w:t>1.</w:t>
      </w:r>
      <w:r>
        <w:rPr>
          <w:rFonts w:hint="eastAsia" w:ascii="Times New Roman" w:hAnsi="Times New Roman" w:eastAsia="仿宋" w:cs="仿宋"/>
          <w:sz w:val="32"/>
          <w:szCs w:val="32"/>
        </w:rPr>
        <w:t>本校硕博连读生（直博生）若在2</w:t>
      </w:r>
      <w:r>
        <w:rPr>
          <w:rFonts w:ascii="Times New Roman" w:hAnsi="Times New Roman" w:eastAsia="仿宋" w:cs="仿宋"/>
          <w:sz w:val="32"/>
          <w:szCs w:val="32"/>
        </w:rPr>
        <w:t>023</w:t>
      </w:r>
      <w:r>
        <w:rPr>
          <w:rFonts w:hint="eastAsia" w:ascii="Times New Roman" w:hAnsi="Times New Roman" w:eastAsia="仿宋" w:cs="仿宋"/>
          <w:sz w:val="32"/>
          <w:szCs w:val="32"/>
        </w:rPr>
        <w:t>年6月1日以前未通过博士资格考试的，可以按硕士生学历申报作品。</w:t>
      </w:r>
    </w:p>
    <w:p>
      <w:pPr>
        <w:spacing w:line="640" w:lineRule="exact"/>
        <w:ind w:firstLine="640" w:firstLineChars="200"/>
        <w:rPr>
          <w:rFonts w:ascii="Times New Roman" w:hAnsi="Times New Roman" w:eastAsia="仿宋" w:cs="仿宋"/>
          <w:sz w:val="32"/>
          <w:szCs w:val="32"/>
        </w:rPr>
      </w:pPr>
      <w:r>
        <w:rPr>
          <w:rFonts w:hint="eastAsia" w:ascii="Times New Roman" w:hAnsi="Times New Roman" w:eastAsia="楷体" w:cs="楷体"/>
          <w:sz w:val="32"/>
          <w:szCs w:val="32"/>
        </w:rPr>
        <w:t>2</w:t>
      </w:r>
      <w:r>
        <w:rPr>
          <w:rFonts w:ascii="Times New Roman" w:hAnsi="Times New Roman" w:eastAsia="楷体" w:cs="楷体"/>
          <w:sz w:val="32"/>
          <w:szCs w:val="32"/>
        </w:rPr>
        <w:t>.</w:t>
      </w:r>
      <w:r>
        <w:rPr>
          <w:rFonts w:hint="eastAsia" w:ascii="Times New Roman" w:hAnsi="Times New Roman" w:eastAsia="仿宋" w:cs="仿宋"/>
          <w:sz w:val="32"/>
          <w:szCs w:val="32"/>
        </w:rPr>
        <w:t>在系统中报名时，作品按照</w:t>
      </w:r>
      <w:r>
        <w:rPr>
          <w:rFonts w:ascii="Times New Roman" w:hAnsi="Times New Roman" w:eastAsia="仿宋" w:cs="仿宋"/>
          <w:sz w:val="32"/>
          <w:szCs w:val="32"/>
        </w:rPr>
        <w:t>自然科学类学术论文、哲学社会科学类社会调查报告、科技发明制作三类</w:t>
      </w:r>
      <w:r>
        <w:rPr>
          <w:rFonts w:hint="eastAsia" w:ascii="Times New Roman" w:hAnsi="Times New Roman" w:eastAsia="仿宋" w:cs="仿宋"/>
          <w:sz w:val="32"/>
          <w:szCs w:val="32"/>
        </w:rPr>
        <w:t>进行申报。</w:t>
      </w:r>
    </w:p>
    <w:p>
      <w:pPr>
        <w:spacing w:line="640" w:lineRule="exact"/>
        <w:ind w:firstLine="640" w:firstLineChars="200"/>
        <w:rPr>
          <w:rFonts w:ascii="Times New Roman" w:hAnsi="Times New Roman" w:eastAsia="仿宋" w:cs="仿宋"/>
          <w:b/>
          <w:bCs/>
          <w:sz w:val="32"/>
          <w:szCs w:val="32"/>
          <w:highlight w:val="yellow"/>
        </w:rPr>
      </w:pPr>
      <w:r>
        <w:rPr>
          <w:rFonts w:ascii="Times New Roman" w:hAnsi="Times New Roman" w:eastAsia="仿宋" w:cs="仿宋"/>
          <w:sz w:val="32"/>
          <w:szCs w:val="32"/>
        </w:rPr>
        <w:t>3.</w:t>
      </w:r>
      <w:r>
        <w:rPr>
          <w:rFonts w:hint="eastAsia" w:ascii="Times New Roman" w:hAnsi="Times New Roman" w:eastAsia="仿宋" w:cs="仿宋"/>
          <w:sz w:val="32"/>
          <w:szCs w:val="32"/>
        </w:rPr>
        <w:t>哲学社会科学类社会调查报告参赛作品每篇在15000字以内，鼓励参赛学生认真学习党的二十大精神，把握好习近平新时代中国特色社会主义思想的世界观和方法论，积极弘扬社会主义核心价值观，围绕发展成就、文明文化、美丽中国、民生福祉、中国之治等5个组别形成社会调查报告，</w:t>
      </w:r>
      <w:bookmarkStart w:id="5" w:name="_GoBack"/>
      <w:bookmarkEnd w:id="5"/>
      <w:r>
        <w:rPr>
          <w:rFonts w:hint="eastAsia" w:ascii="Times New Roman" w:hAnsi="Times New Roman" w:eastAsia="仿宋" w:cs="仿宋"/>
          <w:sz w:val="32"/>
          <w:szCs w:val="32"/>
        </w:rPr>
        <w:t>“发展成就”可以着眼于构建高水平社会主义市场经济体制、建设现代化产业体系、全面推进乡村振兴、促进区域协调发展、推进高水平对外开放、科技自立自强等；“文明文化”可以着眼于强化社会主义意识形态、精神文明建设、文化事业和文化产业、文化传播等；“美丽中国”可以着眼于绿色低碳、污染防治、生物多样性保护、能源清洁利用等；“民生福社”可以着眼于建设高质量教育体系、完善分配制度、促进就业、健全社会保障、推进健康中国建设、疫情防控等;“中国之治”可以着眼于全过程人民民主、全面依法治国、维护国家安全、完善社会治理等。</w:t>
      </w:r>
      <w:r>
        <w:rPr>
          <w:rFonts w:hint="eastAsia" w:ascii="Times New Roman" w:hAnsi="Times New Roman" w:eastAsia="仿宋" w:cs="仿宋"/>
          <w:b/>
          <w:bCs/>
          <w:sz w:val="32"/>
          <w:szCs w:val="32"/>
        </w:rPr>
        <w:t>原则上不再接收无调研内容的哲学社会科学类学术论文的申报。</w:t>
      </w:r>
    </w:p>
    <w:p>
      <w:pPr>
        <w:spacing w:line="640" w:lineRule="exact"/>
        <w:ind w:firstLine="640" w:firstLineChars="200"/>
        <w:rPr>
          <w:rFonts w:ascii="Times New Roman" w:hAnsi="Times New Roman" w:eastAsia="黑体" w:cs="黑体"/>
          <w:sz w:val="32"/>
          <w:szCs w:val="40"/>
        </w:rPr>
      </w:pPr>
      <w:r>
        <w:rPr>
          <w:rFonts w:hint="eastAsia" w:ascii="Times New Roman" w:hAnsi="Times New Roman" w:eastAsia="黑体" w:cs="黑体"/>
          <w:sz w:val="32"/>
          <w:szCs w:val="40"/>
        </w:rPr>
        <w:t>四、评审标准（参考）</w:t>
      </w:r>
    </w:p>
    <w:p>
      <w:pPr>
        <w:spacing w:line="640" w:lineRule="exact"/>
        <w:ind w:firstLine="640" w:firstLineChars="200"/>
        <w:rPr>
          <w:rFonts w:ascii="Times New Roman" w:hAnsi="Times New Roman" w:eastAsia="楷体" w:cs="楷体"/>
          <w:sz w:val="32"/>
          <w:szCs w:val="40"/>
        </w:rPr>
      </w:pPr>
      <w:r>
        <w:rPr>
          <w:rFonts w:hint="eastAsia" w:ascii="Times New Roman" w:hAnsi="Times New Roman" w:eastAsia="楷体" w:cs="楷体"/>
          <w:sz w:val="32"/>
          <w:szCs w:val="40"/>
        </w:rPr>
        <w:t>（一）自然科学类学术论文</w:t>
      </w:r>
    </w:p>
    <w:p>
      <w:pPr>
        <w:spacing w:line="640" w:lineRule="exact"/>
        <w:ind w:firstLine="640" w:firstLineChars="200"/>
        <w:rPr>
          <w:rFonts w:ascii="Times New Roman" w:hAnsi="Times New Roman" w:eastAsia="仿宋" w:cs="仿宋"/>
          <w:sz w:val="32"/>
          <w:szCs w:val="40"/>
        </w:rPr>
      </w:pPr>
      <w:bookmarkStart w:id="1" w:name="_Hlk127880268"/>
      <w:r>
        <w:rPr>
          <w:rFonts w:hint="eastAsia" w:ascii="Times New Roman" w:hAnsi="Times New Roman" w:eastAsia="仿宋" w:cs="仿宋"/>
          <w:sz w:val="32"/>
          <w:szCs w:val="40"/>
        </w:rPr>
        <w:t>1.</w:t>
      </w:r>
      <w:r>
        <w:rPr>
          <w:rFonts w:ascii="Times New Roman" w:hAnsi="Times New Roman" w:eastAsia="仿宋" w:cs="仿宋"/>
          <w:sz w:val="32"/>
          <w:szCs w:val="40"/>
        </w:rPr>
        <w:t xml:space="preserve"> </w:t>
      </w:r>
      <w:r>
        <w:rPr>
          <w:rFonts w:hint="eastAsia" w:ascii="Times New Roman" w:hAnsi="Times New Roman" w:eastAsia="仿宋" w:cs="仿宋"/>
          <w:sz w:val="32"/>
          <w:szCs w:val="40"/>
        </w:rPr>
        <w:t>科学性（40%）：科学意义15%、研究方法合理性10%、结论重要性15%；</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2.</w:t>
      </w:r>
      <w:r>
        <w:rPr>
          <w:rFonts w:ascii="Times New Roman" w:hAnsi="Times New Roman" w:eastAsia="仿宋" w:cs="仿宋"/>
          <w:sz w:val="32"/>
          <w:szCs w:val="40"/>
        </w:rPr>
        <w:t xml:space="preserve"> </w:t>
      </w:r>
      <w:r>
        <w:rPr>
          <w:rFonts w:hint="eastAsia" w:ascii="Times New Roman" w:hAnsi="Times New Roman" w:eastAsia="仿宋" w:cs="仿宋"/>
          <w:sz w:val="32"/>
          <w:szCs w:val="40"/>
        </w:rPr>
        <w:t>先进性（30%）：先进程度10%、创新程度10%、难度10%；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3.</w:t>
      </w:r>
      <w:r>
        <w:rPr>
          <w:rFonts w:ascii="Times New Roman" w:hAnsi="Times New Roman" w:eastAsia="仿宋" w:cs="仿宋"/>
          <w:sz w:val="32"/>
          <w:szCs w:val="40"/>
        </w:rPr>
        <w:t xml:space="preserve"> </w:t>
      </w:r>
      <w:r>
        <w:rPr>
          <w:rFonts w:hint="eastAsia" w:ascii="Times New Roman" w:hAnsi="Times New Roman" w:eastAsia="仿宋" w:cs="仿宋"/>
          <w:sz w:val="32"/>
          <w:szCs w:val="40"/>
        </w:rPr>
        <w:t>现实意义（20%）：应用价值10%、影响范围10%；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4.</w:t>
      </w:r>
      <w:r>
        <w:rPr>
          <w:rFonts w:ascii="Times New Roman" w:hAnsi="Times New Roman" w:eastAsia="仿宋" w:cs="仿宋"/>
          <w:sz w:val="32"/>
          <w:szCs w:val="40"/>
        </w:rPr>
        <w:t xml:space="preserve"> </w:t>
      </w:r>
      <w:r>
        <w:rPr>
          <w:rFonts w:hint="eastAsia" w:ascii="Times New Roman" w:hAnsi="Times New Roman" w:eastAsia="仿宋" w:cs="仿宋"/>
          <w:sz w:val="32"/>
          <w:szCs w:val="40"/>
        </w:rPr>
        <w:t>综合权重（10%）：学生工作份量10%。</w:t>
      </w:r>
    </w:p>
    <w:bookmarkEnd w:id="1"/>
    <w:p>
      <w:pPr>
        <w:spacing w:line="640" w:lineRule="exact"/>
        <w:ind w:firstLine="640" w:firstLineChars="200"/>
        <w:rPr>
          <w:rFonts w:ascii="Times New Roman" w:hAnsi="Times New Roman" w:eastAsia="楷体" w:cs="楷体"/>
          <w:sz w:val="32"/>
          <w:szCs w:val="40"/>
        </w:rPr>
      </w:pPr>
      <w:r>
        <w:rPr>
          <w:rFonts w:hint="eastAsia" w:ascii="Times New Roman" w:hAnsi="Times New Roman" w:eastAsia="楷体" w:cs="楷体"/>
          <w:sz w:val="32"/>
          <w:szCs w:val="40"/>
        </w:rPr>
        <w:t>（二）哲学社会科学类社会调查报告</w:t>
      </w:r>
    </w:p>
    <w:p>
      <w:pPr>
        <w:spacing w:line="640" w:lineRule="exact"/>
        <w:ind w:firstLine="640" w:firstLineChars="200"/>
        <w:rPr>
          <w:rFonts w:ascii="Times New Roman" w:hAnsi="Times New Roman" w:eastAsia="仿宋" w:cs="仿宋"/>
          <w:sz w:val="32"/>
          <w:szCs w:val="40"/>
        </w:rPr>
      </w:pPr>
      <w:bookmarkStart w:id="2" w:name="_Hlk127880298"/>
      <w:r>
        <w:rPr>
          <w:rFonts w:hint="eastAsia" w:ascii="Times New Roman" w:hAnsi="Times New Roman" w:eastAsia="仿宋" w:cs="仿宋"/>
          <w:sz w:val="32"/>
          <w:szCs w:val="40"/>
        </w:rPr>
        <w:t>1.</w:t>
      </w:r>
      <w:r>
        <w:rPr>
          <w:rFonts w:ascii="Times New Roman" w:hAnsi="Times New Roman" w:eastAsia="仿宋" w:cs="仿宋"/>
          <w:sz w:val="32"/>
          <w:szCs w:val="40"/>
        </w:rPr>
        <w:t xml:space="preserve"> </w:t>
      </w:r>
      <w:r>
        <w:rPr>
          <w:rFonts w:hint="eastAsia" w:ascii="Times New Roman" w:hAnsi="Times New Roman" w:eastAsia="仿宋" w:cs="仿宋"/>
          <w:sz w:val="32"/>
          <w:szCs w:val="40"/>
        </w:rPr>
        <w:t>科学性（30%）：理论基础和研究方法10%、论据的严密性与论据可靠性10%、论据正确性10%；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2.</w:t>
      </w:r>
      <w:r>
        <w:rPr>
          <w:rFonts w:ascii="Times New Roman" w:hAnsi="Times New Roman" w:eastAsia="仿宋" w:cs="仿宋"/>
          <w:sz w:val="32"/>
          <w:szCs w:val="40"/>
        </w:rPr>
        <w:t xml:space="preserve"> </w:t>
      </w:r>
      <w:r>
        <w:rPr>
          <w:rFonts w:hint="eastAsia" w:ascii="Times New Roman" w:hAnsi="Times New Roman" w:eastAsia="仿宋" w:cs="仿宋"/>
          <w:sz w:val="32"/>
          <w:szCs w:val="40"/>
        </w:rPr>
        <w:t>先进性（30%）：创新程度10%、难易程度10%、学术水平10%；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3.</w:t>
      </w:r>
      <w:r>
        <w:rPr>
          <w:rFonts w:ascii="Times New Roman" w:hAnsi="Times New Roman" w:eastAsia="仿宋" w:cs="仿宋"/>
          <w:sz w:val="32"/>
          <w:szCs w:val="40"/>
        </w:rPr>
        <w:t xml:space="preserve"> </w:t>
      </w:r>
      <w:r>
        <w:rPr>
          <w:rFonts w:hint="eastAsia" w:ascii="Times New Roman" w:hAnsi="Times New Roman" w:eastAsia="仿宋" w:cs="仿宋"/>
          <w:sz w:val="32"/>
          <w:szCs w:val="40"/>
        </w:rPr>
        <w:t>现实意义（30%）：经济效益与社会效益15%、影响范围15%；</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4.</w:t>
      </w:r>
      <w:r>
        <w:rPr>
          <w:rFonts w:ascii="Times New Roman" w:hAnsi="Times New Roman" w:eastAsia="仿宋" w:cs="仿宋"/>
          <w:sz w:val="32"/>
          <w:szCs w:val="40"/>
        </w:rPr>
        <w:t xml:space="preserve"> </w:t>
      </w:r>
      <w:r>
        <w:rPr>
          <w:rFonts w:hint="eastAsia" w:ascii="Times New Roman" w:hAnsi="Times New Roman" w:eastAsia="仿宋" w:cs="仿宋"/>
          <w:sz w:val="32"/>
          <w:szCs w:val="40"/>
        </w:rPr>
        <w:t>综合权重（10%）：学生工作份量10%。</w:t>
      </w:r>
    </w:p>
    <w:bookmarkEnd w:id="2"/>
    <w:p>
      <w:pPr>
        <w:spacing w:line="640" w:lineRule="exact"/>
        <w:ind w:firstLine="640" w:firstLineChars="200"/>
        <w:rPr>
          <w:rFonts w:ascii="Times New Roman" w:hAnsi="Times New Roman" w:eastAsia="楷体" w:cs="楷体"/>
          <w:sz w:val="32"/>
          <w:szCs w:val="40"/>
        </w:rPr>
      </w:pPr>
      <w:r>
        <w:rPr>
          <w:rFonts w:hint="eastAsia" w:ascii="Times New Roman" w:hAnsi="Times New Roman" w:eastAsia="楷体" w:cs="楷体"/>
          <w:sz w:val="32"/>
          <w:szCs w:val="40"/>
        </w:rPr>
        <w:t>（三）科技发明制作类作品</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1.</w:t>
      </w:r>
      <w:r>
        <w:rPr>
          <w:rFonts w:ascii="Times New Roman" w:hAnsi="Times New Roman" w:eastAsia="仿宋" w:cs="仿宋"/>
          <w:sz w:val="32"/>
          <w:szCs w:val="40"/>
        </w:rPr>
        <w:t xml:space="preserve"> </w:t>
      </w:r>
      <w:r>
        <w:rPr>
          <w:rFonts w:hint="eastAsia" w:ascii="Times New Roman" w:hAnsi="Times New Roman" w:eastAsia="仿宋" w:cs="仿宋"/>
          <w:sz w:val="32"/>
          <w:szCs w:val="40"/>
        </w:rPr>
        <w:t>A类：</w:t>
      </w:r>
    </w:p>
    <w:p>
      <w:pPr>
        <w:spacing w:line="640" w:lineRule="exact"/>
        <w:ind w:firstLine="640" w:firstLineChars="200"/>
        <w:rPr>
          <w:rFonts w:ascii="Times New Roman" w:hAnsi="Times New Roman" w:eastAsia="仿宋" w:cs="仿宋"/>
          <w:sz w:val="32"/>
          <w:szCs w:val="40"/>
        </w:rPr>
      </w:pPr>
      <w:bookmarkStart w:id="3" w:name="_Hlk127880324"/>
      <w:r>
        <w:rPr>
          <w:rFonts w:hint="eastAsia" w:ascii="Times New Roman" w:hAnsi="Times New Roman" w:eastAsia="仿宋" w:cs="仿宋"/>
          <w:sz w:val="32"/>
          <w:szCs w:val="40"/>
        </w:rPr>
        <w:t>（1）科学性（20%）：技术意义10%、技术方案合理性10%；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（2）先进性（30%）：先进程度10%、创新程度10%、难度10%；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（3）现实意义（40%）：经济效益15%、推广价值15%、成熟程度10%；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（4）综合权重（10%）：学生工作份量10%。</w:t>
      </w:r>
    </w:p>
    <w:bookmarkEnd w:id="3"/>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2.</w:t>
      </w:r>
      <w:r>
        <w:rPr>
          <w:rFonts w:ascii="Times New Roman" w:hAnsi="Times New Roman" w:eastAsia="仿宋" w:cs="仿宋"/>
          <w:sz w:val="32"/>
          <w:szCs w:val="40"/>
        </w:rPr>
        <w:t xml:space="preserve"> </w:t>
      </w:r>
      <w:r>
        <w:rPr>
          <w:rFonts w:hint="eastAsia" w:ascii="Times New Roman" w:hAnsi="Times New Roman" w:eastAsia="仿宋" w:cs="仿宋"/>
          <w:sz w:val="32"/>
          <w:szCs w:val="40"/>
        </w:rPr>
        <w:t>B类：</w:t>
      </w:r>
    </w:p>
    <w:p>
      <w:pPr>
        <w:spacing w:line="640" w:lineRule="exact"/>
        <w:ind w:firstLine="640" w:firstLineChars="200"/>
        <w:rPr>
          <w:rFonts w:ascii="Times New Roman" w:hAnsi="Times New Roman" w:eastAsia="仿宋" w:cs="仿宋"/>
          <w:sz w:val="32"/>
          <w:szCs w:val="40"/>
        </w:rPr>
      </w:pPr>
      <w:bookmarkStart w:id="4" w:name="_Hlk127880437"/>
      <w:r>
        <w:rPr>
          <w:rFonts w:hint="eastAsia" w:ascii="Times New Roman" w:hAnsi="Times New Roman" w:eastAsia="仿宋" w:cs="仿宋"/>
          <w:sz w:val="32"/>
          <w:szCs w:val="40"/>
        </w:rPr>
        <w:t>（1）科学性（20%）：新颖性10%、技术方案合理性10%；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（2）先进性（30%）：创新程度10%、巧妙程度10%、成本10%；</w:t>
      </w:r>
    </w:p>
    <w:p>
      <w:pPr>
        <w:spacing w:line="640" w:lineRule="exact"/>
        <w:ind w:firstLine="640" w:firstLineChars="200"/>
        <w:rPr>
          <w:rFonts w:ascii="Times New Roman" w:hAnsi="Times New Roman" w:eastAsia="仿宋" w:cs="仿宋"/>
          <w:sz w:val="32"/>
          <w:szCs w:val="40"/>
        </w:rPr>
      </w:pPr>
      <w:r>
        <w:rPr>
          <w:rFonts w:hint="eastAsia" w:ascii="Times New Roman" w:hAnsi="Times New Roman" w:eastAsia="仿宋" w:cs="仿宋"/>
          <w:sz w:val="32"/>
          <w:szCs w:val="40"/>
        </w:rPr>
        <w:t>（3）现实意义（40%）：简单程度15%、推广价值15%、经济效益10%；</w:t>
      </w:r>
    </w:p>
    <w:p>
      <w:pPr>
        <w:spacing w:line="640" w:lineRule="exact"/>
        <w:ind w:left="605"/>
      </w:pPr>
      <w:r>
        <w:rPr>
          <w:rFonts w:hint="eastAsia" w:ascii="Times New Roman" w:hAnsi="Times New Roman" w:eastAsia="仿宋" w:cs="仿宋"/>
          <w:sz w:val="32"/>
          <w:szCs w:val="40"/>
        </w:rPr>
        <w:t>（4）综合权重（10%）：学生工作份量（10%）</w:t>
      </w:r>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C80DC1-E276-4FD0-B8BE-0E203DBE4A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8266CFF-5D00-4E37-9F9E-FE09723039E6}"/>
  </w:font>
  <w:font w:name="仿宋">
    <w:panose1 w:val="02010609060101010101"/>
    <w:charset w:val="86"/>
    <w:family w:val="modern"/>
    <w:pitch w:val="default"/>
    <w:sig w:usb0="800002BF" w:usb1="38CF7CFA" w:usb2="00000016" w:usb3="00000000" w:csb0="00040001" w:csb1="00000000"/>
    <w:embedRegular r:id="rId3" w:fontKey="{FA6C5335-930D-42E6-A95A-A1279595B227}"/>
  </w:font>
  <w:font w:name="方正小标宋_GBK">
    <w:panose1 w:val="02000000000000000000"/>
    <w:charset w:val="86"/>
    <w:family w:val="script"/>
    <w:pitch w:val="default"/>
    <w:sig w:usb0="A00002BF" w:usb1="38CF7CFA" w:usb2="00082016" w:usb3="00000000" w:csb0="00040001" w:csb1="00000000"/>
    <w:embedRegular r:id="rId4" w:fontKey="{16A0D827-0A4B-4486-B636-E1B28C237FF5}"/>
  </w:font>
  <w:font w:name="楷体">
    <w:panose1 w:val="02010609060101010101"/>
    <w:charset w:val="86"/>
    <w:family w:val="modern"/>
    <w:pitch w:val="default"/>
    <w:sig w:usb0="800002BF" w:usb1="38CF7CFA" w:usb2="00000016" w:usb3="00000000" w:csb0="00040001" w:csb1="00000000"/>
    <w:embedRegular r:id="rId5" w:fontKey="{CED6E70D-619F-4220-90F8-BA428B86D7C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JkODQ1ZTIzNWRjYzE5MmFkYmVhNzMzZWVhZTlhOTgifQ=="/>
    <w:docVar w:name="KSO_WPS_MARK_KEY" w:val="5b83271a-6008-4de1-8a3e-b4ca46901446"/>
  </w:docVars>
  <w:rsids>
    <w:rsidRoot w:val="08D92E5F"/>
    <w:rsid w:val="00263B81"/>
    <w:rsid w:val="00285F3F"/>
    <w:rsid w:val="0067627B"/>
    <w:rsid w:val="007E0F5A"/>
    <w:rsid w:val="00894D78"/>
    <w:rsid w:val="00A43B00"/>
    <w:rsid w:val="00C14B11"/>
    <w:rsid w:val="00FC2083"/>
    <w:rsid w:val="08D92E5F"/>
    <w:rsid w:val="21E11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仿宋" w:cstheme="minorBidi"/>
      <w:sz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538</Words>
  <Characters>3072</Characters>
  <Lines>25</Lines>
  <Paragraphs>7</Paragraphs>
  <TotalTime>10</TotalTime>
  <ScaleCrop>false</ScaleCrop>
  <LinksUpToDate>false</LinksUpToDate>
  <CharactersWithSpaces>3603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2024-03-08T03:11:00Z</dcterms:created>
  <dc:creator>王维佳</dc:creator>
  <cp:lastModifiedBy>张显婧</cp:lastModifiedBy>
  <dcterms:modified xsi:type="dcterms:W3CDTF">2024-03-08T07:15:09Z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9F93A0D0FABA4CE1AEFA269E9A306D29_11</vt:lpwstr>
  </property>
</Properties>
</file>