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C2" w:rsidRPr="0054229F" w:rsidRDefault="008545C2" w:rsidP="0054229F">
      <w:pPr>
        <w:widowControl/>
        <w:ind w:firstLineChars="300" w:firstLine="723"/>
        <w:rPr>
          <w:rFonts w:ascii="宋体" w:eastAsia="宋体" w:hAnsi="宋体" w:cs="宋体"/>
          <w:b/>
          <w:kern w:val="0"/>
          <w:sz w:val="24"/>
          <w:szCs w:val="24"/>
        </w:rPr>
      </w:pPr>
      <w:r w:rsidRPr="0054229F">
        <w:rPr>
          <w:rFonts w:ascii="宋体" w:eastAsia="宋体" w:hAnsi="宋体" w:cs="宋体"/>
          <w:b/>
          <w:kern w:val="0"/>
          <w:sz w:val="24"/>
          <w:szCs w:val="24"/>
        </w:rPr>
        <w:t>习近平</w:t>
      </w:r>
      <w:bookmarkStart w:id="0" w:name="_GoBack"/>
      <w:bookmarkEnd w:id="0"/>
      <w:r w:rsidRPr="0054229F">
        <w:rPr>
          <w:rFonts w:ascii="宋体" w:eastAsia="宋体" w:hAnsi="宋体" w:cs="宋体"/>
          <w:b/>
          <w:kern w:val="0"/>
          <w:sz w:val="24"/>
          <w:szCs w:val="24"/>
        </w:rPr>
        <w:t>：发扬钉钉子的精神，一张好的蓝图</w:t>
      </w:r>
      <w:proofErr w:type="gramStart"/>
      <w:r w:rsidRPr="0054229F">
        <w:rPr>
          <w:rFonts w:ascii="宋体" w:eastAsia="宋体" w:hAnsi="宋体" w:cs="宋体"/>
          <w:b/>
          <w:kern w:val="0"/>
          <w:sz w:val="24"/>
          <w:szCs w:val="24"/>
        </w:rPr>
        <w:t>一</w:t>
      </w:r>
      <w:proofErr w:type="gramEnd"/>
      <w:r w:rsidRPr="0054229F">
        <w:rPr>
          <w:rFonts w:ascii="宋体" w:eastAsia="宋体" w:hAnsi="宋体" w:cs="宋体"/>
          <w:b/>
          <w:kern w:val="0"/>
          <w:sz w:val="24"/>
          <w:szCs w:val="24"/>
        </w:rPr>
        <w:t>干到底</w:t>
      </w:r>
    </w:p>
    <w:p w:rsidR="008545C2" w:rsidRPr="008545C2" w:rsidRDefault="008545C2" w:rsidP="0054229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45C2">
        <w:rPr>
          <w:rFonts w:ascii="宋体" w:eastAsia="宋体" w:hAnsi="宋体" w:cs="宋体"/>
          <w:kern w:val="0"/>
          <w:sz w:val="24"/>
          <w:szCs w:val="24"/>
        </w:rPr>
        <w:t xml:space="preserve">　　面对改革发展稳定的艰巨繁重任务，各级领导班子和领导干部一定要按照中央要求，牢记“空谈误国，实干兴邦”，积极进取，奋发有为，做出经得起实践、人民、历史检验的实绩。在改革开放和社会主义现代化建设的广阔天地里，大家都是想干事的，都有干事的热情，都想干出一番事业，以不辜负党和人民的信任。然而，在这个过程中，我们要牢记一个道理，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政贵有恒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。为官一方，为政一时，当然要大胆开展工作、锐意进取，同时也要保持工作的稳定性和连续性。党的十八大确定了全面建成小康社会和全面深化改革开放的目标，对新的时代条件下推进中国特色社会主义事业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了全面部署，对全面提高党的建设科学化水平提出了明确要求。全党全国就是要通过扎扎实实努力，锲而不舍把党的十八大精神落到实处。依此类推，对党的十一届三中全会以来的路线方针政策，对邓小平理论、“三个代表”重要思想、科学发展观，对中央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的仍然有效的各项重大战略部署，我们都要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以贯之地贯彻。地方和部门工作也一样，要真正做到一张好的蓝图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干到底，切实干出成效来。我们要有钉钉子的精神，钉钉子往往不是一锤子就能钉好的，而是要一锤一锤接着敲，直到把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钉子钉实钉牢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，钉牢一颗再钉下一颗，不断钉下去，必然大有成效。如果东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>榔头西一棒子，结果很可能是一颗钉子都钉不上、钉不牢。我们要有“功成不必在我”的精神。一张好的蓝图，只要是科学的、切合实际的、符合人民愿望的，大家就要一茬一茬接着干，干出来的都是实绩，广大干部群众都会看在眼里、记在心里。当然，实践是不断发展的，我们的认识和工作也要与时俱进，看准了的要及时调整和完善，但不要换一届领导就兜底翻，更不要为了显示所谓政绩去另搞一套，不要空洞的新口号满天飞。很多时候，有没有新面貌，有没有新气象，并不在于制定一打</w:t>
      </w:r>
      <w:proofErr w:type="gramStart"/>
      <w:r w:rsidRPr="008545C2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8545C2">
        <w:rPr>
          <w:rFonts w:ascii="宋体" w:eastAsia="宋体" w:hAnsi="宋体" w:cs="宋体"/>
          <w:kern w:val="0"/>
          <w:sz w:val="24"/>
          <w:szCs w:val="24"/>
        </w:rPr>
        <w:t xml:space="preserve">打的新规划，喊出一个一个的新口号，而在于结合新的实际，用新的思路、新的举措，脚踏实地把既定的科学目标、好的工作蓝图变为现实。要树立正确政绩观，多做打基础、利长远的事，不搞脱离实际的盲目攀比，不搞劳民伤财的“形象工程”、“政绩工程”，求真务实，真抓实干，勇于担当，真正做到对历史和人民负责。 </w:t>
      </w:r>
    </w:p>
    <w:p w:rsidR="008545C2" w:rsidRPr="008545C2" w:rsidRDefault="008545C2" w:rsidP="0054229F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45C2">
        <w:rPr>
          <w:rFonts w:ascii="宋体" w:eastAsia="宋体" w:hAnsi="宋体" w:cs="宋体"/>
          <w:kern w:val="0"/>
          <w:sz w:val="24"/>
          <w:szCs w:val="24"/>
        </w:rPr>
        <w:t xml:space="preserve">　　——2013年2月28日，习近平在中共十八届二中全会第二次全体会议上讲话的一部分</w:t>
      </w:r>
    </w:p>
    <w:p w:rsidR="004D5061" w:rsidRDefault="004D5061"/>
    <w:sectPr w:rsidR="004D5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C2"/>
    <w:rsid w:val="004D5061"/>
    <w:rsid w:val="0054229F"/>
    <w:rsid w:val="0085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45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45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6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>微软中国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2015-05-19T03:25:00Z</dcterms:created>
  <dcterms:modified xsi:type="dcterms:W3CDTF">2015-05-19T03:57:00Z</dcterms:modified>
</cp:coreProperties>
</file>